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ABB" w:rsidRDefault="00D15ABB">
      <w:pPr>
        <w:pStyle w:val="PlainText"/>
        <w:rPr>
          <w:rFonts w:ascii="Arial" w:hAnsi="Arial" w:cs="Arial"/>
          <w:b/>
          <w:sz w:val="24"/>
          <w:szCs w:val="24"/>
        </w:rPr>
      </w:pPr>
      <w:r>
        <w:rPr>
          <w:rFonts w:ascii="Arial" w:hAnsi="Arial" w:cs="Arial"/>
          <w:b/>
          <w:sz w:val="24"/>
          <w:szCs w:val="24"/>
        </w:rPr>
        <w:t>10/66 Dementia Research Group</w:t>
      </w:r>
    </w:p>
    <w:p w:rsidR="00D15ABB" w:rsidRDefault="00D15ABB">
      <w:pPr>
        <w:pStyle w:val="PlainText"/>
        <w:rPr>
          <w:rFonts w:ascii="Arial" w:hAnsi="Arial" w:cs="Arial"/>
          <w:b/>
          <w:sz w:val="24"/>
          <w:szCs w:val="24"/>
        </w:rPr>
      </w:pPr>
      <w:r>
        <w:rPr>
          <w:rFonts w:ascii="Arial" w:hAnsi="Arial" w:cs="Arial"/>
          <w:b/>
          <w:sz w:val="24"/>
          <w:szCs w:val="24"/>
        </w:rPr>
        <w:t>Population-based study</w:t>
      </w:r>
    </w:p>
    <w:p w:rsidR="00D15ABB" w:rsidRDefault="00D15ABB">
      <w:pPr>
        <w:pStyle w:val="PlainText"/>
        <w:rPr>
          <w:rFonts w:ascii="Arial" w:hAnsi="Arial" w:cs="Arial"/>
          <w:sz w:val="24"/>
          <w:szCs w:val="24"/>
        </w:rPr>
      </w:pPr>
    </w:p>
    <w:p w:rsidR="00D15ABB" w:rsidRDefault="00D15ABB">
      <w:pPr>
        <w:pStyle w:val="PlainText"/>
        <w:rPr>
          <w:rFonts w:ascii="Arial" w:hAnsi="Arial" w:cs="Arial"/>
          <w:sz w:val="24"/>
          <w:szCs w:val="24"/>
        </w:rPr>
      </w:pPr>
    </w:p>
    <w:p w:rsidR="00D15ABB" w:rsidRDefault="00D15ABB">
      <w:pPr>
        <w:pStyle w:val="PlainText"/>
        <w:rPr>
          <w:rFonts w:ascii="Arial" w:hAnsi="Arial" w:cs="Arial"/>
          <w:sz w:val="24"/>
          <w:szCs w:val="24"/>
        </w:rPr>
      </w:pPr>
    </w:p>
    <w:p w:rsidR="00D15ABB" w:rsidRDefault="00D15ABB">
      <w:pPr>
        <w:pStyle w:val="PlainText"/>
        <w:rPr>
          <w:rFonts w:ascii="Arial" w:hAnsi="Arial" w:cs="Arial"/>
          <w:sz w:val="24"/>
          <w:szCs w:val="24"/>
        </w:rPr>
      </w:pPr>
    </w:p>
    <w:p w:rsidR="00D15ABB" w:rsidRDefault="00D15ABB">
      <w:pPr>
        <w:pStyle w:val="PlainText"/>
        <w:rPr>
          <w:rFonts w:ascii="Arial" w:hAnsi="Arial" w:cs="Arial"/>
          <w:sz w:val="24"/>
          <w:szCs w:val="24"/>
        </w:rPr>
      </w:pPr>
    </w:p>
    <w:p w:rsidR="00D15ABB" w:rsidRDefault="00D15ABB">
      <w:pPr>
        <w:pStyle w:val="PlainText"/>
        <w:rPr>
          <w:rFonts w:ascii="Arial" w:hAnsi="Arial" w:cs="Arial"/>
          <w:sz w:val="24"/>
          <w:szCs w:val="24"/>
        </w:rPr>
      </w:pPr>
    </w:p>
    <w:p w:rsidR="00D15ABB" w:rsidRDefault="00D15ABB">
      <w:pPr>
        <w:pStyle w:val="PlainText"/>
        <w:rPr>
          <w:rFonts w:ascii="Arial" w:hAnsi="Arial" w:cs="Arial"/>
          <w:sz w:val="24"/>
          <w:szCs w:val="24"/>
        </w:rPr>
      </w:pPr>
    </w:p>
    <w:p w:rsidR="00D15ABB" w:rsidRDefault="00D15ABB">
      <w:pPr>
        <w:pStyle w:val="PlainText"/>
        <w:rPr>
          <w:rFonts w:ascii="Arial" w:hAnsi="Arial" w:cs="Arial"/>
          <w:sz w:val="24"/>
          <w:szCs w:val="24"/>
        </w:rPr>
      </w:pPr>
    </w:p>
    <w:p w:rsidR="00D15ABB" w:rsidRDefault="00D15ABB">
      <w:pPr>
        <w:pStyle w:val="PlainText"/>
        <w:rPr>
          <w:rFonts w:ascii="Arial" w:hAnsi="Arial" w:cs="Arial"/>
          <w:sz w:val="24"/>
          <w:szCs w:val="24"/>
        </w:rPr>
      </w:pPr>
    </w:p>
    <w:p w:rsidR="00D15ABB" w:rsidRDefault="00D15ABB">
      <w:pPr>
        <w:pStyle w:val="PlainText"/>
        <w:rPr>
          <w:rFonts w:ascii="Arial" w:hAnsi="Arial" w:cs="Arial"/>
          <w:sz w:val="24"/>
          <w:szCs w:val="24"/>
        </w:rPr>
      </w:pPr>
    </w:p>
    <w:p w:rsidR="00D15ABB" w:rsidRDefault="00D15ABB">
      <w:pPr>
        <w:pStyle w:val="PlainText"/>
        <w:rPr>
          <w:rFonts w:ascii="Arial" w:hAnsi="Arial" w:cs="Arial"/>
          <w:sz w:val="24"/>
          <w:szCs w:val="24"/>
        </w:rPr>
      </w:pPr>
    </w:p>
    <w:p w:rsidR="00D15ABB" w:rsidRDefault="00D15ABB">
      <w:pPr>
        <w:pStyle w:val="PlainText"/>
        <w:rPr>
          <w:rFonts w:ascii="Arial" w:hAnsi="Arial" w:cs="Arial"/>
          <w:sz w:val="24"/>
          <w:szCs w:val="24"/>
        </w:rPr>
      </w:pPr>
    </w:p>
    <w:p w:rsidR="00D15ABB" w:rsidRDefault="00D15ABB">
      <w:pPr>
        <w:pStyle w:val="PlainText"/>
        <w:rPr>
          <w:rFonts w:ascii="Arial" w:hAnsi="Arial" w:cs="Arial"/>
          <w:sz w:val="24"/>
          <w:szCs w:val="24"/>
        </w:rPr>
      </w:pPr>
    </w:p>
    <w:p w:rsidR="00D15ABB" w:rsidRDefault="00D15ABB">
      <w:pPr>
        <w:pStyle w:val="PlainText"/>
        <w:rPr>
          <w:rFonts w:ascii="Arial" w:hAnsi="Arial" w:cs="Arial"/>
          <w:sz w:val="24"/>
          <w:szCs w:val="24"/>
        </w:rPr>
      </w:pPr>
    </w:p>
    <w:p w:rsidR="00D15ABB" w:rsidRDefault="00D15ABB">
      <w:pPr>
        <w:pStyle w:val="PlainText"/>
        <w:rPr>
          <w:rFonts w:ascii="Arial" w:hAnsi="Arial" w:cs="Arial"/>
          <w:sz w:val="24"/>
          <w:szCs w:val="24"/>
        </w:rPr>
      </w:pPr>
    </w:p>
    <w:p w:rsidR="00D15ABB" w:rsidRDefault="00D15ABB">
      <w:pPr>
        <w:pStyle w:val="PlainText"/>
        <w:rPr>
          <w:rFonts w:ascii="Arial" w:hAnsi="Arial" w:cs="Arial"/>
          <w:sz w:val="24"/>
          <w:szCs w:val="24"/>
        </w:rPr>
      </w:pPr>
    </w:p>
    <w:p w:rsidR="00D15ABB" w:rsidRDefault="00D15ABB">
      <w:pPr>
        <w:pStyle w:val="PlainText"/>
        <w:rPr>
          <w:rFonts w:ascii="Arial" w:hAnsi="Arial" w:cs="Arial"/>
          <w:sz w:val="24"/>
          <w:szCs w:val="24"/>
        </w:rPr>
      </w:pPr>
    </w:p>
    <w:p w:rsidR="00181206" w:rsidRDefault="00D15ABB">
      <w:pPr>
        <w:pStyle w:val="PlainText"/>
        <w:jc w:val="center"/>
        <w:rPr>
          <w:rFonts w:ascii="Arial" w:hAnsi="Arial" w:cs="Arial"/>
          <w:b/>
          <w:sz w:val="24"/>
          <w:szCs w:val="40"/>
        </w:rPr>
      </w:pPr>
      <w:r>
        <w:rPr>
          <w:rFonts w:ascii="Arial" w:hAnsi="Arial" w:cs="Arial"/>
          <w:b/>
          <w:sz w:val="24"/>
          <w:szCs w:val="40"/>
        </w:rPr>
        <w:t>POPULATION-BASED STUDY</w:t>
      </w:r>
      <w:r w:rsidR="00181206">
        <w:rPr>
          <w:rFonts w:ascii="Arial" w:hAnsi="Arial" w:cs="Arial"/>
          <w:b/>
          <w:sz w:val="24"/>
          <w:szCs w:val="40"/>
        </w:rPr>
        <w:t xml:space="preserve"> – </w:t>
      </w:r>
      <w:r w:rsidR="00E64CC7">
        <w:rPr>
          <w:rFonts w:ascii="Arial" w:hAnsi="Arial" w:cs="Arial"/>
          <w:b/>
          <w:sz w:val="24"/>
          <w:szCs w:val="40"/>
        </w:rPr>
        <w:t>LIFE2YEARS</w:t>
      </w:r>
    </w:p>
    <w:p w:rsidR="00D15ABB" w:rsidRDefault="00D15ABB">
      <w:pPr>
        <w:pStyle w:val="PlainText"/>
        <w:jc w:val="center"/>
        <w:rPr>
          <w:rFonts w:ascii="Arial" w:hAnsi="Arial" w:cs="Arial"/>
          <w:b/>
          <w:sz w:val="24"/>
          <w:szCs w:val="40"/>
        </w:rPr>
      </w:pPr>
      <w:r>
        <w:rPr>
          <w:rFonts w:ascii="Arial" w:hAnsi="Arial" w:cs="Arial"/>
          <w:b/>
          <w:sz w:val="24"/>
          <w:szCs w:val="40"/>
        </w:rPr>
        <w:t xml:space="preserve"> MANUAL</w:t>
      </w:r>
      <w:r w:rsidR="00181206">
        <w:rPr>
          <w:rFonts w:ascii="Arial" w:hAnsi="Arial" w:cs="Arial"/>
          <w:b/>
          <w:sz w:val="24"/>
          <w:szCs w:val="40"/>
        </w:rPr>
        <w:t xml:space="preserve"> </w:t>
      </w:r>
      <w:r w:rsidR="004E7BB1">
        <w:rPr>
          <w:rFonts w:ascii="Arial" w:hAnsi="Arial" w:cs="Arial"/>
          <w:b/>
          <w:sz w:val="24"/>
          <w:szCs w:val="40"/>
        </w:rPr>
        <w:t xml:space="preserve">VERSION </w:t>
      </w:r>
      <w:r w:rsidR="00181206">
        <w:rPr>
          <w:rFonts w:ascii="Arial" w:hAnsi="Arial" w:cs="Arial"/>
          <w:b/>
          <w:sz w:val="24"/>
          <w:szCs w:val="40"/>
        </w:rPr>
        <w:t>1</w:t>
      </w:r>
      <w:r w:rsidR="00DD3155">
        <w:rPr>
          <w:rFonts w:ascii="Arial" w:hAnsi="Arial" w:cs="Arial"/>
          <w:b/>
          <w:sz w:val="24"/>
          <w:szCs w:val="40"/>
        </w:rPr>
        <w:t>.2</w:t>
      </w:r>
    </w:p>
    <w:p w:rsidR="00D15ABB" w:rsidRDefault="00DF039E" w:rsidP="006207A6">
      <w:pPr>
        <w:pStyle w:val="PlainText"/>
        <w:jc w:val="center"/>
        <w:rPr>
          <w:rFonts w:ascii="Arial" w:eastAsia="MS Mincho" w:hAnsi="Arial" w:cs="Arial"/>
          <w:b/>
          <w:sz w:val="24"/>
          <w:szCs w:val="40"/>
        </w:rPr>
      </w:pPr>
      <w:r>
        <w:rPr>
          <w:rFonts w:ascii="Arial" w:hAnsi="Arial" w:cs="Arial"/>
          <w:b/>
          <w:sz w:val="24"/>
          <w:szCs w:val="40"/>
        </w:rPr>
        <w:t>October</w:t>
      </w:r>
      <w:r w:rsidR="00E64CC7">
        <w:rPr>
          <w:rFonts w:ascii="Arial" w:hAnsi="Arial" w:cs="Arial"/>
          <w:b/>
          <w:sz w:val="24"/>
          <w:szCs w:val="40"/>
        </w:rPr>
        <w:t xml:space="preserve"> 2015</w:t>
      </w:r>
    </w:p>
    <w:p w:rsidR="00D15ABB" w:rsidRDefault="00D15ABB">
      <w:pPr>
        <w:pStyle w:val="PlainText"/>
        <w:rPr>
          <w:rFonts w:ascii="Arial" w:eastAsia="MS Mincho" w:hAnsi="Arial" w:cs="Arial"/>
          <w:b/>
          <w:sz w:val="24"/>
          <w:szCs w:val="24"/>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p>
    <w:p w:rsidR="00C10038" w:rsidRDefault="003B6E9C">
      <w:pPr>
        <w:pStyle w:val="Footer"/>
        <w:tabs>
          <w:tab w:val="clear" w:pos="4153"/>
          <w:tab w:val="clear" w:pos="8306"/>
        </w:tabs>
        <w:jc w:val="both"/>
        <w:rPr>
          <w:rFonts w:ascii="Arial" w:hAnsi="Arial" w:cs="Arial"/>
        </w:rPr>
      </w:pPr>
      <w:r>
        <w:rPr>
          <w:rFonts w:ascii="Arial" w:hAnsi="Arial" w:cs="Arial"/>
        </w:rPr>
        <w:br w:type="page"/>
      </w:r>
      <w:r w:rsidR="00C10038">
        <w:rPr>
          <w:rFonts w:ascii="Arial" w:hAnsi="Arial" w:cs="Arial"/>
        </w:rPr>
        <w:lastRenderedPageBreak/>
        <w:t>CONTENTS</w:t>
      </w:r>
    </w:p>
    <w:p w:rsidR="00C10038" w:rsidRDefault="00C10038">
      <w:pPr>
        <w:pStyle w:val="Footer"/>
        <w:tabs>
          <w:tab w:val="clear" w:pos="4153"/>
          <w:tab w:val="clear" w:pos="8306"/>
        </w:tabs>
        <w:jc w:val="both"/>
        <w:rPr>
          <w:rFonts w:ascii="Arial" w:hAnsi="Arial" w:cs="Arial"/>
        </w:rPr>
      </w:pPr>
    </w:p>
    <w:p w:rsidR="00C10038" w:rsidRDefault="00C21F1A">
      <w:pPr>
        <w:pStyle w:val="Footer"/>
        <w:tabs>
          <w:tab w:val="clear" w:pos="4153"/>
          <w:tab w:val="clear" w:pos="8306"/>
        </w:tabs>
        <w:jc w:val="both"/>
        <w:rPr>
          <w:rFonts w:ascii="Arial" w:hAnsi="Arial" w:cs="Arial"/>
        </w:rPr>
      </w:pPr>
      <w:r>
        <w:rPr>
          <w:rFonts w:ascii="Arial" w:hAnsi="Arial" w:cs="Arial"/>
        </w:rPr>
        <w:t>BACKGROUND/ OVERVIEW</w:t>
      </w:r>
      <w:r w:rsidR="00C10038">
        <w:rPr>
          <w:rFonts w:ascii="Arial" w:hAnsi="Arial" w:cs="Arial"/>
        </w:rPr>
        <w:tab/>
      </w:r>
      <w:r w:rsidR="00F2573E">
        <w:rPr>
          <w:rFonts w:ascii="Arial" w:hAnsi="Arial" w:cs="Arial"/>
        </w:rPr>
        <w:tab/>
      </w:r>
      <w:r w:rsidR="00F2573E">
        <w:rPr>
          <w:rFonts w:ascii="Arial" w:hAnsi="Arial" w:cs="Arial"/>
        </w:rPr>
        <w:tab/>
      </w:r>
      <w:r w:rsidR="00F2573E">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C10038">
        <w:rPr>
          <w:rFonts w:ascii="Arial" w:hAnsi="Arial" w:cs="Arial"/>
        </w:rPr>
        <w:t>4</w:t>
      </w:r>
    </w:p>
    <w:p w:rsidR="00C10038" w:rsidRDefault="00C10038">
      <w:pPr>
        <w:pStyle w:val="Footer"/>
        <w:tabs>
          <w:tab w:val="clear" w:pos="4153"/>
          <w:tab w:val="clear" w:pos="8306"/>
        </w:tabs>
        <w:jc w:val="both"/>
        <w:rPr>
          <w:rFonts w:ascii="Arial" w:hAnsi="Arial" w:cs="Arial"/>
        </w:rPr>
      </w:pPr>
      <w:r>
        <w:rPr>
          <w:rFonts w:ascii="Arial" w:hAnsi="Arial" w:cs="Arial"/>
        </w:rPr>
        <w:tab/>
        <w:t xml:space="preserve">1.1 </w:t>
      </w:r>
      <w:r w:rsidR="00C21F1A">
        <w:rPr>
          <w:rFonts w:ascii="Arial" w:hAnsi="Arial" w:cs="Arial"/>
        </w:rPr>
        <w:t>Objectives</w:t>
      </w:r>
    </w:p>
    <w:p w:rsidR="003A046C" w:rsidRDefault="00C10038">
      <w:pPr>
        <w:pStyle w:val="Footer"/>
        <w:tabs>
          <w:tab w:val="clear" w:pos="4153"/>
          <w:tab w:val="clear" w:pos="8306"/>
        </w:tabs>
        <w:jc w:val="both"/>
        <w:rPr>
          <w:rFonts w:ascii="Arial" w:hAnsi="Arial" w:cs="Arial"/>
        </w:rPr>
      </w:pPr>
      <w:r>
        <w:rPr>
          <w:rFonts w:ascii="Arial" w:hAnsi="Arial" w:cs="Arial"/>
        </w:rPr>
        <w:tab/>
      </w:r>
      <w:r w:rsidR="003A046C">
        <w:rPr>
          <w:rFonts w:ascii="Arial" w:hAnsi="Arial" w:cs="Arial"/>
        </w:rPr>
        <w:t xml:space="preserve">1.2 </w:t>
      </w:r>
      <w:r w:rsidR="00C21F1A">
        <w:rPr>
          <w:rFonts w:ascii="Arial" w:hAnsi="Arial" w:cs="Arial"/>
        </w:rPr>
        <w:t>Sampling</w:t>
      </w:r>
    </w:p>
    <w:p w:rsidR="003A046C" w:rsidRDefault="003A046C">
      <w:pPr>
        <w:pStyle w:val="Footer"/>
        <w:tabs>
          <w:tab w:val="clear" w:pos="4153"/>
          <w:tab w:val="clear" w:pos="8306"/>
        </w:tabs>
        <w:jc w:val="both"/>
        <w:rPr>
          <w:rFonts w:ascii="Arial" w:hAnsi="Arial" w:cs="Arial"/>
        </w:rPr>
      </w:pPr>
      <w:r>
        <w:rPr>
          <w:rFonts w:ascii="Arial" w:hAnsi="Arial" w:cs="Arial"/>
        </w:rPr>
        <w:tab/>
        <w:t xml:space="preserve">1.3 </w:t>
      </w:r>
      <w:r w:rsidR="00C21F1A">
        <w:rPr>
          <w:rFonts w:ascii="Arial" w:hAnsi="Arial" w:cs="Arial"/>
        </w:rPr>
        <w:t>Assessments</w:t>
      </w:r>
      <w:r>
        <w:rPr>
          <w:rFonts w:ascii="Arial" w:hAnsi="Arial" w:cs="Arial"/>
        </w:rPr>
        <w:tab/>
      </w:r>
    </w:p>
    <w:p w:rsidR="002B7879" w:rsidRDefault="003A046C">
      <w:pPr>
        <w:pStyle w:val="Footer"/>
        <w:tabs>
          <w:tab w:val="clear" w:pos="4153"/>
          <w:tab w:val="clear" w:pos="8306"/>
        </w:tabs>
        <w:jc w:val="both"/>
        <w:rPr>
          <w:rFonts w:ascii="Arial" w:hAnsi="Arial" w:cs="Arial"/>
        </w:rPr>
      </w:pPr>
      <w:r>
        <w:rPr>
          <w:rFonts w:ascii="Arial" w:hAnsi="Arial" w:cs="Arial"/>
        </w:rPr>
        <w:tab/>
      </w:r>
      <w:r w:rsidR="002B7879">
        <w:rPr>
          <w:rFonts w:ascii="Arial" w:hAnsi="Arial" w:cs="Arial"/>
        </w:rPr>
        <w:t xml:space="preserve">1.4 </w:t>
      </w:r>
      <w:r w:rsidR="00C21F1A">
        <w:rPr>
          <w:rFonts w:ascii="Arial" w:hAnsi="Arial" w:cs="Arial"/>
        </w:rPr>
        <w:t>Operationalisation – key elements of LIFE2YEARS1066 methodology</w:t>
      </w:r>
    </w:p>
    <w:p w:rsidR="00517A6B" w:rsidRDefault="002B7879">
      <w:pPr>
        <w:pStyle w:val="Footer"/>
        <w:tabs>
          <w:tab w:val="clear" w:pos="4153"/>
          <w:tab w:val="clear" w:pos="8306"/>
        </w:tabs>
        <w:jc w:val="both"/>
        <w:rPr>
          <w:rFonts w:ascii="Arial" w:hAnsi="Arial" w:cs="Arial"/>
        </w:rPr>
      </w:pPr>
      <w:r>
        <w:rPr>
          <w:rFonts w:ascii="Arial" w:hAnsi="Arial" w:cs="Arial"/>
        </w:rPr>
        <w:tab/>
        <w:t xml:space="preserve">1.5 </w:t>
      </w:r>
      <w:r w:rsidR="00C21F1A">
        <w:rPr>
          <w:rFonts w:ascii="Arial" w:hAnsi="Arial" w:cs="Arial"/>
        </w:rPr>
        <w:t>Estimated timelines for fieldwork</w:t>
      </w:r>
    </w:p>
    <w:p w:rsidR="00517A6B" w:rsidRDefault="00517A6B">
      <w:pPr>
        <w:pStyle w:val="Footer"/>
        <w:tabs>
          <w:tab w:val="clear" w:pos="4153"/>
          <w:tab w:val="clear" w:pos="8306"/>
        </w:tabs>
        <w:jc w:val="both"/>
        <w:rPr>
          <w:rFonts w:ascii="Arial" w:hAnsi="Arial" w:cs="Arial"/>
        </w:rPr>
      </w:pPr>
    </w:p>
    <w:p w:rsidR="00517A6B" w:rsidRDefault="00517A6B">
      <w:pPr>
        <w:pStyle w:val="Footer"/>
        <w:tabs>
          <w:tab w:val="clear" w:pos="4153"/>
          <w:tab w:val="clear" w:pos="8306"/>
        </w:tabs>
        <w:jc w:val="both"/>
        <w:rPr>
          <w:rFonts w:ascii="Arial" w:hAnsi="Arial" w:cs="Arial"/>
        </w:rPr>
      </w:pPr>
      <w:r>
        <w:rPr>
          <w:rFonts w:ascii="Arial" w:hAnsi="Arial" w:cs="Arial"/>
        </w:rPr>
        <w:t xml:space="preserve">2. </w:t>
      </w:r>
      <w:r w:rsidRPr="00C21F1A">
        <w:rPr>
          <w:rFonts w:ascii="Arial" w:hAnsi="Arial" w:cs="Arial"/>
          <w:caps/>
        </w:rPr>
        <w:t>Resources required for the study</w:t>
      </w:r>
      <w:r w:rsidR="00F2573E">
        <w:rPr>
          <w:rFonts w:ascii="Arial" w:hAnsi="Arial" w:cs="Arial"/>
        </w:rPr>
        <w:tab/>
      </w:r>
      <w:r w:rsidR="00F2573E">
        <w:rPr>
          <w:rFonts w:ascii="Arial" w:hAnsi="Arial" w:cs="Arial"/>
        </w:rPr>
        <w:tab/>
      </w:r>
      <w:r w:rsidR="00F2573E">
        <w:rPr>
          <w:rFonts w:ascii="Arial" w:hAnsi="Arial" w:cs="Arial"/>
        </w:rPr>
        <w:tab/>
      </w:r>
      <w:r w:rsidR="00F2573E">
        <w:rPr>
          <w:rFonts w:ascii="Arial" w:hAnsi="Arial" w:cs="Arial"/>
        </w:rPr>
        <w:tab/>
      </w:r>
      <w:r w:rsidR="006E33A6">
        <w:rPr>
          <w:rFonts w:ascii="Arial" w:hAnsi="Arial" w:cs="Arial"/>
        </w:rPr>
        <w:tab/>
        <w:t>7</w:t>
      </w:r>
    </w:p>
    <w:p w:rsidR="00517A6B" w:rsidRDefault="000746AB">
      <w:pPr>
        <w:pStyle w:val="Footer"/>
        <w:tabs>
          <w:tab w:val="clear" w:pos="4153"/>
          <w:tab w:val="clear" w:pos="8306"/>
        </w:tabs>
        <w:jc w:val="both"/>
        <w:rPr>
          <w:rFonts w:ascii="Arial" w:hAnsi="Arial" w:cs="Arial"/>
        </w:rPr>
      </w:pPr>
      <w:r>
        <w:rPr>
          <w:rFonts w:ascii="Arial" w:hAnsi="Arial" w:cs="Arial"/>
        </w:rPr>
        <w:tab/>
      </w:r>
      <w:r w:rsidR="00517A6B">
        <w:rPr>
          <w:rFonts w:ascii="Arial" w:hAnsi="Arial" w:cs="Arial"/>
        </w:rPr>
        <w:t>2.1 The principal investigator</w:t>
      </w:r>
    </w:p>
    <w:p w:rsidR="00517A6B" w:rsidRDefault="000746AB">
      <w:pPr>
        <w:pStyle w:val="Footer"/>
        <w:tabs>
          <w:tab w:val="clear" w:pos="4153"/>
          <w:tab w:val="clear" w:pos="8306"/>
        </w:tabs>
        <w:jc w:val="both"/>
        <w:rPr>
          <w:rFonts w:ascii="Arial" w:hAnsi="Arial" w:cs="Arial"/>
        </w:rPr>
      </w:pPr>
      <w:r>
        <w:rPr>
          <w:rFonts w:ascii="Arial" w:hAnsi="Arial" w:cs="Arial"/>
        </w:rPr>
        <w:tab/>
      </w:r>
      <w:r w:rsidR="00517A6B">
        <w:rPr>
          <w:rFonts w:ascii="Arial" w:hAnsi="Arial" w:cs="Arial"/>
        </w:rPr>
        <w:t>2.2 Study coordinator</w:t>
      </w:r>
    </w:p>
    <w:p w:rsidR="00C21F1A" w:rsidRDefault="000746AB">
      <w:pPr>
        <w:pStyle w:val="Footer"/>
        <w:tabs>
          <w:tab w:val="clear" w:pos="4153"/>
          <w:tab w:val="clear" w:pos="8306"/>
        </w:tabs>
        <w:jc w:val="both"/>
        <w:rPr>
          <w:rFonts w:ascii="Arial" w:hAnsi="Arial" w:cs="Arial"/>
        </w:rPr>
      </w:pPr>
      <w:r>
        <w:rPr>
          <w:rFonts w:ascii="Arial" w:hAnsi="Arial" w:cs="Arial"/>
        </w:rPr>
        <w:tab/>
      </w:r>
      <w:r w:rsidR="00517A6B">
        <w:rPr>
          <w:rFonts w:ascii="Arial" w:hAnsi="Arial" w:cs="Arial"/>
        </w:rPr>
        <w:t xml:space="preserve">2.3 </w:t>
      </w:r>
      <w:r w:rsidR="00C21F1A">
        <w:rPr>
          <w:rFonts w:ascii="Arial" w:hAnsi="Arial" w:cs="Arial"/>
        </w:rPr>
        <w:t>Door-knockers</w:t>
      </w:r>
    </w:p>
    <w:p w:rsidR="00517A6B" w:rsidRDefault="00C21F1A" w:rsidP="00C21F1A">
      <w:pPr>
        <w:pStyle w:val="Footer"/>
        <w:tabs>
          <w:tab w:val="clear" w:pos="4153"/>
          <w:tab w:val="clear" w:pos="8306"/>
        </w:tabs>
        <w:ind w:firstLine="720"/>
        <w:jc w:val="both"/>
        <w:rPr>
          <w:rFonts w:ascii="Arial" w:hAnsi="Arial" w:cs="Arial"/>
        </w:rPr>
      </w:pPr>
      <w:r>
        <w:rPr>
          <w:rFonts w:ascii="Arial" w:hAnsi="Arial" w:cs="Arial"/>
        </w:rPr>
        <w:t xml:space="preserve">2.4 </w:t>
      </w:r>
      <w:r w:rsidR="00517A6B">
        <w:rPr>
          <w:rFonts w:ascii="Arial" w:hAnsi="Arial" w:cs="Arial"/>
        </w:rPr>
        <w:t>Interviewers</w:t>
      </w:r>
    </w:p>
    <w:p w:rsidR="00517A6B" w:rsidRDefault="000746AB">
      <w:pPr>
        <w:pStyle w:val="Footer"/>
        <w:tabs>
          <w:tab w:val="clear" w:pos="4153"/>
          <w:tab w:val="clear" w:pos="8306"/>
        </w:tabs>
        <w:jc w:val="both"/>
        <w:rPr>
          <w:rFonts w:ascii="Arial" w:hAnsi="Arial" w:cs="Arial"/>
        </w:rPr>
      </w:pPr>
      <w:r>
        <w:rPr>
          <w:rFonts w:ascii="Arial" w:hAnsi="Arial" w:cs="Arial"/>
        </w:rPr>
        <w:tab/>
      </w:r>
      <w:r w:rsidR="00C21F1A">
        <w:rPr>
          <w:rFonts w:ascii="Arial" w:hAnsi="Arial" w:cs="Arial"/>
        </w:rPr>
        <w:t>2.5</w:t>
      </w:r>
      <w:r w:rsidR="00517A6B">
        <w:rPr>
          <w:rFonts w:ascii="Arial" w:hAnsi="Arial" w:cs="Arial"/>
        </w:rPr>
        <w:t xml:space="preserve"> Local collaborators</w:t>
      </w:r>
    </w:p>
    <w:p w:rsidR="00517A6B" w:rsidRDefault="000746AB">
      <w:pPr>
        <w:pStyle w:val="Footer"/>
        <w:tabs>
          <w:tab w:val="clear" w:pos="4153"/>
          <w:tab w:val="clear" w:pos="8306"/>
        </w:tabs>
        <w:jc w:val="both"/>
        <w:rPr>
          <w:rFonts w:ascii="Arial" w:hAnsi="Arial" w:cs="Arial"/>
        </w:rPr>
      </w:pPr>
      <w:r>
        <w:rPr>
          <w:rFonts w:ascii="Arial" w:hAnsi="Arial" w:cs="Arial"/>
        </w:rPr>
        <w:tab/>
      </w:r>
      <w:r w:rsidR="00C21F1A">
        <w:rPr>
          <w:rFonts w:ascii="Arial" w:hAnsi="Arial" w:cs="Arial"/>
        </w:rPr>
        <w:t>2.6</w:t>
      </w:r>
      <w:r w:rsidR="00517A6B">
        <w:rPr>
          <w:rFonts w:ascii="Arial" w:hAnsi="Arial" w:cs="Arial"/>
        </w:rPr>
        <w:t xml:space="preserve"> Equipment/ materials</w:t>
      </w:r>
    </w:p>
    <w:p w:rsidR="00517A6B" w:rsidRDefault="00517A6B">
      <w:pPr>
        <w:pStyle w:val="Footer"/>
        <w:tabs>
          <w:tab w:val="clear" w:pos="4153"/>
          <w:tab w:val="clear" w:pos="8306"/>
        </w:tabs>
        <w:jc w:val="both"/>
        <w:rPr>
          <w:rFonts w:ascii="Arial" w:hAnsi="Arial" w:cs="Arial"/>
        </w:rPr>
      </w:pPr>
    </w:p>
    <w:p w:rsidR="00517A6B" w:rsidRDefault="00C21F1A">
      <w:pPr>
        <w:pStyle w:val="Footer"/>
        <w:tabs>
          <w:tab w:val="clear" w:pos="4153"/>
          <w:tab w:val="clear" w:pos="8306"/>
        </w:tabs>
        <w:jc w:val="both"/>
        <w:rPr>
          <w:rFonts w:ascii="Arial" w:hAnsi="Arial" w:cs="Arial"/>
        </w:rPr>
      </w:pPr>
      <w:r>
        <w:rPr>
          <w:rFonts w:ascii="Arial" w:hAnsi="Arial" w:cs="Arial"/>
        </w:rPr>
        <w:t>3. KEY STAGES IN THE PROCESS</w:t>
      </w:r>
      <w:r w:rsidR="00F2573E">
        <w:rPr>
          <w:rFonts w:ascii="Arial" w:hAnsi="Arial" w:cs="Arial"/>
        </w:rPr>
        <w:tab/>
      </w:r>
      <w:r w:rsidR="00F2573E">
        <w:rPr>
          <w:rFonts w:ascii="Arial" w:hAnsi="Arial" w:cs="Arial"/>
        </w:rPr>
        <w:tab/>
      </w:r>
      <w:r w:rsidR="00F2573E">
        <w:rPr>
          <w:rFonts w:ascii="Arial" w:hAnsi="Arial" w:cs="Arial"/>
        </w:rPr>
        <w:tab/>
      </w:r>
      <w:r w:rsidR="00F2573E">
        <w:rPr>
          <w:rFonts w:ascii="Arial" w:hAnsi="Arial" w:cs="Arial"/>
        </w:rPr>
        <w:tab/>
      </w:r>
      <w:r w:rsidR="00F2573E">
        <w:rPr>
          <w:rFonts w:ascii="Arial" w:hAnsi="Arial" w:cs="Arial"/>
        </w:rPr>
        <w:tab/>
      </w:r>
      <w:r w:rsidR="006E33A6">
        <w:rPr>
          <w:rFonts w:ascii="Arial" w:hAnsi="Arial" w:cs="Arial"/>
        </w:rPr>
        <w:tab/>
      </w:r>
      <w:r w:rsidR="006E33A6">
        <w:rPr>
          <w:rFonts w:ascii="Arial" w:hAnsi="Arial" w:cs="Arial"/>
        </w:rPr>
        <w:tab/>
        <w:t>9</w:t>
      </w:r>
    </w:p>
    <w:p w:rsidR="00517A6B" w:rsidRDefault="000746AB">
      <w:pPr>
        <w:pStyle w:val="Footer"/>
        <w:tabs>
          <w:tab w:val="clear" w:pos="4153"/>
          <w:tab w:val="clear" w:pos="8306"/>
        </w:tabs>
        <w:jc w:val="both"/>
        <w:rPr>
          <w:rFonts w:ascii="Arial" w:hAnsi="Arial" w:cs="Arial"/>
        </w:rPr>
      </w:pPr>
      <w:r>
        <w:rPr>
          <w:rFonts w:ascii="Arial" w:hAnsi="Arial" w:cs="Arial"/>
        </w:rPr>
        <w:tab/>
      </w:r>
      <w:r w:rsidR="00517A6B">
        <w:rPr>
          <w:rFonts w:ascii="Arial" w:hAnsi="Arial" w:cs="Arial"/>
        </w:rPr>
        <w:t xml:space="preserve">3.1 </w:t>
      </w:r>
      <w:r w:rsidR="00C21F1A">
        <w:rPr>
          <w:rFonts w:ascii="Arial" w:hAnsi="Arial" w:cs="Arial"/>
        </w:rPr>
        <w:t>Sensitizing the local community</w:t>
      </w:r>
    </w:p>
    <w:p w:rsidR="00517A6B" w:rsidRDefault="000746AB">
      <w:pPr>
        <w:pStyle w:val="Footer"/>
        <w:tabs>
          <w:tab w:val="clear" w:pos="4153"/>
          <w:tab w:val="clear" w:pos="8306"/>
        </w:tabs>
        <w:jc w:val="both"/>
        <w:rPr>
          <w:rFonts w:ascii="Arial" w:hAnsi="Arial" w:cs="Arial"/>
        </w:rPr>
      </w:pPr>
      <w:r>
        <w:rPr>
          <w:rFonts w:ascii="Arial" w:hAnsi="Arial" w:cs="Arial"/>
        </w:rPr>
        <w:tab/>
      </w:r>
      <w:r w:rsidR="00517A6B">
        <w:rPr>
          <w:rFonts w:ascii="Arial" w:hAnsi="Arial" w:cs="Arial"/>
        </w:rPr>
        <w:t xml:space="preserve">3.2 </w:t>
      </w:r>
      <w:r w:rsidR="00C21F1A">
        <w:rPr>
          <w:rFonts w:ascii="Arial" w:hAnsi="Arial" w:cs="Arial"/>
        </w:rPr>
        <w:t>Door-knocking (new prevalence wave)</w:t>
      </w:r>
    </w:p>
    <w:p w:rsidR="00C21F1A" w:rsidRDefault="000746AB" w:rsidP="00C21F1A">
      <w:pPr>
        <w:pStyle w:val="Footer"/>
        <w:tabs>
          <w:tab w:val="clear" w:pos="4153"/>
          <w:tab w:val="clear" w:pos="8306"/>
        </w:tabs>
        <w:jc w:val="both"/>
        <w:rPr>
          <w:rFonts w:ascii="Arial" w:hAnsi="Arial" w:cs="Arial"/>
        </w:rPr>
      </w:pPr>
      <w:r>
        <w:rPr>
          <w:rFonts w:ascii="Arial" w:hAnsi="Arial" w:cs="Arial"/>
        </w:rPr>
        <w:tab/>
      </w:r>
      <w:r w:rsidR="00517A6B">
        <w:rPr>
          <w:rFonts w:ascii="Arial" w:hAnsi="Arial" w:cs="Arial"/>
        </w:rPr>
        <w:t xml:space="preserve">3.3 </w:t>
      </w:r>
      <w:r w:rsidR="00C21F1A" w:rsidRPr="00C21F1A">
        <w:rPr>
          <w:rFonts w:ascii="Arial" w:hAnsi="Arial" w:cs="Arial"/>
        </w:rPr>
        <w:t xml:space="preserve">Tracing and recontacting remaining baseline participants, </w:t>
      </w:r>
    </w:p>
    <w:p w:rsidR="00C21F1A" w:rsidRPr="00C21F1A" w:rsidRDefault="00C21F1A" w:rsidP="00C21F1A">
      <w:pPr>
        <w:pStyle w:val="Footer"/>
        <w:tabs>
          <w:tab w:val="clear" w:pos="4153"/>
          <w:tab w:val="clear" w:pos="8306"/>
        </w:tabs>
        <w:ind w:firstLine="720"/>
        <w:jc w:val="both"/>
        <w:rPr>
          <w:rFonts w:ascii="Arial" w:hAnsi="Arial" w:cs="Arial"/>
        </w:rPr>
      </w:pPr>
      <w:r w:rsidRPr="00C21F1A">
        <w:rPr>
          <w:rFonts w:ascii="Arial" w:hAnsi="Arial" w:cs="Arial"/>
        </w:rPr>
        <w:t>not resident in the catchment area (final incidence wave)</w:t>
      </w:r>
    </w:p>
    <w:p w:rsidR="00517A6B" w:rsidRDefault="000746AB">
      <w:pPr>
        <w:pStyle w:val="Footer"/>
        <w:tabs>
          <w:tab w:val="clear" w:pos="4153"/>
          <w:tab w:val="clear" w:pos="8306"/>
        </w:tabs>
        <w:jc w:val="both"/>
        <w:rPr>
          <w:rFonts w:ascii="Arial" w:hAnsi="Arial" w:cs="Arial"/>
        </w:rPr>
      </w:pPr>
      <w:r>
        <w:rPr>
          <w:rFonts w:ascii="Arial" w:hAnsi="Arial" w:cs="Arial"/>
        </w:rPr>
        <w:tab/>
      </w:r>
      <w:r w:rsidR="00517A6B">
        <w:rPr>
          <w:rFonts w:ascii="Arial" w:hAnsi="Arial" w:cs="Arial"/>
        </w:rPr>
        <w:t xml:space="preserve">3.4 </w:t>
      </w:r>
      <w:r w:rsidR="00C21F1A">
        <w:rPr>
          <w:rFonts w:ascii="Arial" w:hAnsi="Arial" w:cs="Arial"/>
        </w:rPr>
        <w:t>The prevalence and incidence wave surveys</w:t>
      </w:r>
    </w:p>
    <w:p w:rsidR="00517A6B" w:rsidRDefault="000746AB">
      <w:pPr>
        <w:pStyle w:val="Footer"/>
        <w:tabs>
          <w:tab w:val="clear" w:pos="4153"/>
          <w:tab w:val="clear" w:pos="8306"/>
        </w:tabs>
        <w:jc w:val="both"/>
        <w:rPr>
          <w:rFonts w:ascii="Arial" w:hAnsi="Arial" w:cs="Arial"/>
        </w:rPr>
      </w:pPr>
      <w:r>
        <w:rPr>
          <w:rFonts w:ascii="Arial" w:hAnsi="Arial" w:cs="Arial"/>
        </w:rPr>
        <w:tab/>
      </w:r>
      <w:r w:rsidR="00517A6B">
        <w:rPr>
          <w:rFonts w:ascii="Arial" w:hAnsi="Arial" w:cs="Arial"/>
        </w:rPr>
        <w:t xml:space="preserve">3.5 </w:t>
      </w:r>
      <w:r w:rsidR="00C21F1A">
        <w:rPr>
          <w:rFonts w:ascii="Arial" w:hAnsi="Arial" w:cs="Arial"/>
        </w:rPr>
        <w:t>Blood sample collection</w:t>
      </w:r>
    </w:p>
    <w:p w:rsidR="00C21F1A" w:rsidRDefault="000746AB">
      <w:pPr>
        <w:pStyle w:val="Footer"/>
        <w:tabs>
          <w:tab w:val="clear" w:pos="4153"/>
          <w:tab w:val="clear" w:pos="8306"/>
        </w:tabs>
        <w:jc w:val="both"/>
        <w:rPr>
          <w:rFonts w:ascii="Arial" w:hAnsi="Arial" w:cs="Arial"/>
        </w:rPr>
      </w:pPr>
      <w:r>
        <w:rPr>
          <w:rFonts w:ascii="Arial" w:hAnsi="Arial" w:cs="Arial"/>
        </w:rPr>
        <w:tab/>
      </w:r>
      <w:r w:rsidR="00517A6B">
        <w:rPr>
          <w:rFonts w:ascii="Arial" w:hAnsi="Arial" w:cs="Arial"/>
        </w:rPr>
        <w:t xml:space="preserve">3.6 </w:t>
      </w:r>
      <w:r w:rsidR="00C21F1A">
        <w:rPr>
          <w:rFonts w:ascii="Arial" w:hAnsi="Arial" w:cs="Arial"/>
        </w:rPr>
        <w:t>18 month nested cohort study</w:t>
      </w:r>
    </w:p>
    <w:p w:rsidR="00C21F1A" w:rsidRDefault="00C21F1A">
      <w:pPr>
        <w:pStyle w:val="Footer"/>
        <w:tabs>
          <w:tab w:val="clear" w:pos="4153"/>
          <w:tab w:val="clear" w:pos="8306"/>
        </w:tabs>
        <w:jc w:val="both"/>
        <w:rPr>
          <w:rFonts w:ascii="Arial" w:hAnsi="Arial" w:cs="Arial"/>
        </w:rPr>
      </w:pPr>
    </w:p>
    <w:p w:rsidR="00C21F1A" w:rsidRDefault="00C21F1A">
      <w:pPr>
        <w:pStyle w:val="Footer"/>
        <w:tabs>
          <w:tab w:val="clear" w:pos="4153"/>
          <w:tab w:val="clear" w:pos="8306"/>
        </w:tabs>
        <w:jc w:val="both"/>
        <w:rPr>
          <w:rFonts w:ascii="Arial" w:hAnsi="Arial" w:cs="Arial"/>
        </w:rPr>
      </w:pPr>
      <w:r>
        <w:rPr>
          <w:rFonts w:ascii="Arial" w:hAnsi="Arial" w:cs="Arial"/>
        </w:rPr>
        <w:t>4. THE ASSESSMENTS</w:t>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t>21</w:t>
      </w:r>
    </w:p>
    <w:p w:rsidR="00C21F1A" w:rsidRDefault="00C21F1A">
      <w:pPr>
        <w:pStyle w:val="Footer"/>
        <w:tabs>
          <w:tab w:val="clear" w:pos="4153"/>
          <w:tab w:val="clear" w:pos="8306"/>
        </w:tabs>
        <w:jc w:val="both"/>
        <w:rPr>
          <w:rFonts w:ascii="Arial" w:hAnsi="Arial" w:cs="Arial"/>
        </w:rPr>
      </w:pPr>
      <w:r>
        <w:rPr>
          <w:rFonts w:ascii="Arial" w:hAnsi="Arial" w:cs="Arial"/>
        </w:rPr>
        <w:tab/>
        <w:t>4.1 Overall structure</w:t>
      </w:r>
    </w:p>
    <w:p w:rsidR="00C21F1A" w:rsidRDefault="00C21F1A">
      <w:pPr>
        <w:pStyle w:val="Footer"/>
        <w:tabs>
          <w:tab w:val="clear" w:pos="4153"/>
          <w:tab w:val="clear" w:pos="8306"/>
        </w:tabs>
        <w:jc w:val="both"/>
        <w:rPr>
          <w:rFonts w:ascii="Arial" w:hAnsi="Arial" w:cs="Arial"/>
        </w:rPr>
      </w:pPr>
      <w:r>
        <w:rPr>
          <w:rFonts w:ascii="Arial" w:hAnsi="Arial" w:cs="Arial"/>
        </w:rPr>
        <w:tab/>
        <w:t xml:space="preserve">4.2 </w:t>
      </w:r>
      <w:r w:rsidRPr="00C21F1A">
        <w:rPr>
          <w:rFonts w:ascii="Arial" w:hAnsi="Arial" w:cs="Arial"/>
        </w:rPr>
        <w:t>Overview of the structure of the LIFE2YEARS assessments – Set A</w:t>
      </w:r>
    </w:p>
    <w:p w:rsidR="00C21F1A" w:rsidRDefault="00C21F1A">
      <w:pPr>
        <w:pStyle w:val="Footer"/>
        <w:tabs>
          <w:tab w:val="clear" w:pos="4153"/>
          <w:tab w:val="clear" w:pos="8306"/>
        </w:tabs>
        <w:jc w:val="both"/>
        <w:rPr>
          <w:rFonts w:ascii="Arial" w:hAnsi="Arial" w:cs="Arial"/>
        </w:rPr>
      </w:pPr>
      <w:r>
        <w:rPr>
          <w:rFonts w:ascii="Arial" w:hAnsi="Arial" w:cs="Arial"/>
        </w:rPr>
        <w:tab/>
        <w:t xml:space="preserve">4.3 </w:t>
      </w:r>
      <w:r w:rsidRPr="00C21F1A">
        <w:rPr>
          <w:rFonts w:ascii="Arial" w:hAnsi="Arial" w:cs="Arial"/>
        </w:rPr>
        <w:t>Overview of the structure of the LIFE2YEARS assessments</w:t>
      </w:r>
      <w:r>
        <w:rPr>
          <w:rFonts w:ascii="Arial" w:hAnsi="Arial" w:cs="Arial"/>
        </w:rPr>
        <w:t xml:space="preserve"> – Set B</w:t>
      </w:r>
    </w:p>
    <w:p w:rsidR="00C21F1A" w:rsidRDefault="00C21F1A" w:rsidP="00C21F1A">
      <w:pPr>
        <w:pStyle w:val="Footer"/>
        <w:tabs>
          <w:tab w:val="clear" w:pos="4153"/>
          <w:tab w:val="clear" w:pos="8306"/>
        </w:tabs>
        <w:jc w:val="both"/>
        <w:rPr>
          <w:rFonts w:ascii="Arial" w:hAnsi="Arial" w:cs="Arial"/>
        </w:rPr>
      </w:pPr>
      <w:r>
        <w:rPr>
          <w:rFonts w:ascii="Arial" w:hAnsi="Arial" w:cs="Arial"/>
        </w:rPr>
        <w:tab/>
        <w:t xml:space="preserve">4.4 </w:t>
      </w:r>
      <w:r w:rsidRPr="00C21F1A">
        <w:rPr>
          <w:rFonts w:ascii="Arial" w:hAnsi="Arial" w:cs="Arial"/>
        </w:rPr>
        <w:t>Overview of the structure of the LIFE2YEARS assessments</w:t>
      </w:r>
      <w:r>
        <w:rPr>
          <w:rFonts w:ascii="Arial" w:hAnsi="Arial" w:cs="Arial"/>
        </w:rPr>
        <w:t xml:space="preserve"> – Set C</w:t>
      </w:r>
    </w:p>
    <w:p w:rsidR="00C21F1A" w:rsidRDefault="00C21F1A" w:rsidP="00C21F1A">
      <w:pPr>
        <w:pStyle w:val="Footer"/>
        <w:tabs>
          <w:tab w:val="clear" w:pos="4153"/>
          <w:tab w:val="clear" w:pos="8306"/>
        </w:tabs>
        <w:jc w:val="both"/>
        <w:rPr>
          <w:rFonts w:ascii="Arial" w:hAnsi="Arial" w:cs="Arial"/>
        </w:rPr>
      </w:pPr>
      <w:r>
        <w:rPr>
          <w:rFonts w:ascii="Arial" w:hAnsi="Arial" w:cs="Arial"/>
        </w:rPr>
        <w:tab/>
        <w:t>4.5 Translation of assessments</w:t>
      </w:r>
    </w:p>
    <w:p w:rsidR="00C21F1A" w:rsidRDefault="00C21F1A" w:rsidP="00C21F1A">
      <w:pPr>
        <w:pStyle w:val="Footer"/>
        <w:tabs>
          <w:tab w:val="clear" w:pos="4153"/>
          <w:tab w:val="clear" w:pos="8306"/>
        </w:tabs>
        <w:jc w:val="both"/>
        <w:rPr>
          <w:rFonts w:ascii="Arial" w:hAnsi="Arial" w:cs="Arial"/>
        </w:rPr>
      </w:pPr>
      <w:r>
        <w:rPr>
          <w:rFonts w:ascii="Arial" w:hAnsi="Arial" w:cs="Arial"/>
        </w:rPr>
        <w:tab/>
        <w:t>4.6 Further information on assessments</w:t>
      </w:r>
    </w:p>
    <w:p w:rsidR="004533D8" w:rsidRDefault="004533D8" w:rsidP="00C21F1A">
      <w:pPr>
        <w:pStyle w:val="Footer"/>
        <w:tabs>
          <w:tab w:val="clear" w:pos="4153"/>
          <w:tab w:val="clear" w:pos="8306"/>
        </w:tabs>
        <w:jc w:val="both"/>
        <w:rPr>
          <w:rFonts w:ascii="Arial" w:hAnsi="Arial" w:cs="Arial"/>
        </w:rPr>
      </w:pPr>
    </w:p>
    <w:p w:rsidR="004533D8" w:rsidRPr="004533D8" w:rsidRDefault="004533D8" w:rsidP="00C21F1A">
      <w:pPr>
        <w:pStyle w:val="Footer"/>
        <w:tabs>
          <w:tab w:val="clear" w:pos="4153"/>
          <w:tab w:val="clear" w:pos="8306"/>
        </w:tabs>
        <w:jc w:val="both"/>
        <w:rPr>
          <w:rFonts w:ascii="Arial" w:hAnsi="Arial" w:cs="Arial"/>
        </w:rPr>
      </w:pPr>
      <w:r w:rsidRPr="004533D8">
        <w:rPr>
          <w:rFonts w:ascii="Arial" w:hAnsi="Arial" w:cs="Arial"/>
        </w:rPr>
        <w:t>5. FEEDBACK TO PARTICIPANTS</w:t>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t>26</w:t>
      </w:r>
    </w:p>
    <w:p w:rsidR="004533D8" w:rsidRPr="004533D8" w:rsidRDefault="004533D8" w:rsidP="004533D8">
      <w:pPr>
        <w:pStyle w:val="Footer"/>
        <w:tabs>
          <w:tab w:val="clear" w:pos="4153"/>
          <w:tab w:val="clear" w:pos="8306"/>
        </w:tabs>
        <w:ind w:firstLine="720"/>
        <w:jc w:val="both"/>
        <w:rPr>
          <w:rFonts w:ascii="Arial" w:hAnsi="Arial" w:cs="Arial"/>
        </w:rPr>
      </w:pPr>
    </w:p>
    <w:p w:rsidR="004533D8" w:rsidRPr="004533D8" w:rsidRDefault="004533D8" w:rsidP="004533D8">
      <w:pPr>
        <w:pStyle w:val="Footer"/>
        <w:tabs>
          <w:tab w:val="clear" w:pos="4153"/>
          <w:tab w:val="clear" w:pos="8306"/>
        </w:tabs>
        <w:jc w:val="both"/>
        <w:rPr>
          <w:rFonts w:ascii="Arial" w:hAnsi="Arial" w:cs="Arial"/>
          <w:bCs/>
        </w:rPr>
      </w:pPr>
      <w:r w:rsidRPr="004533D8">
        <w:rPr>
          <w:rFonts w:ascii="Arial" w:hAnsi="Arial" w:cs="Arial"/>
          <w:bCs/>
        </w:rPr>
        <w:t>6. RESEARCH WORKER TRAINING</w:t>
      </w:r>
      <w:r w:rsidR="006E33A6">
        <w:rPr>
          <w:rFonts w:ascii="Arial" w:hAnsi="Arial" w:cs="Arial"/>
          <w:bCs/>
        </w:rPr>
        <w:tab/>
      </w:r>
      <w:r w:rsidR="006E33A6">
        <w:rPr>
          <w:rFonts w:ascii="Arial" w:hAnsi="Arial" w:cs="Arial"/>
          <w:bCs/>
        </w:rPr>
        <w:tab/>
      </w:r>
      <w:r w:rsidR="006E33A6">
        <w:rPr>
          <w:rFonts w:ascii="Arial" w:hAnsi="Arial" w:cs="Arial"/>
          <w:bCs/>
        </w:rPr>
        <w:tab/>
      </w:r>
      <w:r w:rsidR="006E33A6">
        <w:rPr>
          <w:rFonts w:ascii="Arial" w:hAnsi="Arial" w:cs="Arial"/>
          <w:bCs/>
        </w:rPr>
        <w:tab/>
      </w:r>
      <w:r w:rsidR="006E33A6">
        <w:rPr>
          <w:rFonts w:ascii="Arial" w:hAnsi="Arial" w:cs="Arial"/>
          <w:bCs/>
        </w:rPr>
        <w:tab/>
      </w:r>
      <w:r w:rsidR="006E33A6">
        <w:rPr>
          <w:rFonts w:ascii="Arial" w:hAnsi="Arial" w:cs="Arial"/>
          <w:bCs/>
        </w:rPr>
        <w:tab/>
      </w:r>
      <w:r w:rsidR="006E33A6">
        <w:rPr>
          <w:rFonts w:ascii="Arial" w:hAnsi="Arial" w:cs="Arial"/>
          <w:bCs/>
        </w:rPr>
        <w:tab/>
        <w:t>27</w:t>
      </w:r>
    </w:p>
    <w:p w:rsidR="004533D8" w:rsidRPr="004533D8" w:rsidRDefault="004533D8" w:rsidP="004533D8">
      <w:pPr>
        <w:pStyle w:val="Footer"/>
        <w:tabs>
          <w:tab w:val="clear" w:pos="4153"/>
          <w:tab w:val="clear" w:pos="8306"/>
        </w:tabs>
        <w:ind w:firstLine="720"/>
        <w:jc w:val="both"/>
        <w:rPr>
          <w:rFonts w:ascii="Arial" w:hAnsi="Arial" w:cs="Arial"/>
        </w:rPr>
      </w:pPr>
      <w:r w:rsidRPr="004533D8">
        <w:rPr>
          <w:rFonts w:ascii="Arial" w:hAnsi="Arial" w:cs="Arial"/>
        </w:rPr>
        <w:t>6.1 Training of doorknockers</w:t>
      </w:r>
    </w:p>
    <w:p w:rsidR="004533D8" w:rsidRPr="004533D8" w:rsidRDefault="004533D8" w:rsidP="004533D8">
      <w:pPr>
        <w:pStyle w:val="Footer"/>
        <w:tabs>
          <w:tab w:val="clear" w:pos="4153"/>
          <w:tab w:val="clear" w:pos="8306"/>
        </w:tabs>
        <w:ind w:firstLine="720"/>
        <w:jc w:val="both"/>
        <w:rPr>
          <w:rFonts w:ascii="Arial" w:hAnsi="Arial" w:cs="Arial"/>
        </w:rPr>
      </w:pPr>
      <w:r w:rsidRPr="004533D8">
        <w:rPr>
          <w:rFonts w:ascii="Arial" w:hAnsi="Arial" w:cs="Arial"/>
        </w:rPr>
        <w:t>6.2 Training for interviewers</w:t>
      </w:r>
    </w:p>
    <w:p w:rsidR="004533D8" w:rsidRPr="004533D8" w:rsidRDefault="004533D8" w:rsidP="00C21F1A">
      <w:pPr>
        <w:pStyle w:val="Footer"/>
        <w:tabs>
          <w:tab w:val="clear" w:pos="4153"/>
          <w:tab w:val="clear" w:pos="8306"/>
        </w:tabs>
        <w:jc w:val="both"/>
        <w:rPr>
          <w:rFonts w:ascii="Arial" w:hAnsi="Arial" w:cs="Arial"/>
        </w:rPr>
      </w:pPr>
    </w:p>
    <w:p w:rsidR="004533D8" w:rsidRPr="004533D8" w:rsidRDefault="004533D8" w:rsidP="00C21F1A">
      <w:pPr>
        <w:pStyle w:val="Footer"/>
        <w:tabs>
          <w:tab w:val="clear" w:pos="4153"/>
          <w:tab w:val="clear" w:pos="8306"/>
        </w:tabs>
        <w:jc w:val="both"/>
        <w:rPr>
          <w:rFonts w:ascii="Arial" w:hAnsi="Arial" w:cs="Arial"/>
          <w:caps/>
        </w:rPr>
      </w:pPr>
      <w:r w:rsidRPr="004533D8">
        <w:rPr>
          <w:rFonts w:ascii="Arial" w:hAnsi="Arial" w:cs="Arial"/>
        </w:rPr>
        <w:t xml:space="preserve">7. </w:t>
      </w:r>
      <w:r w:rsidRPr="004533D8">
        <w:rPr>
          <w:rFonts w:ascii="Arial" w:hAnsi="Arial" w:cs="Arial"/>
          <w:caps/>
        </w:rPr>
        <w:t>planning for blood sample collection</w:t>
      </w:r>
      <w:r w:rsidR="006E33A6">
        <w:rPr>
          <w:rFonts w:ascii="Arial" w:hAnsi="Arial" w:cs="Arial"/>
          <w:caps/>
        </w:rPr>
        <w:tab/>
      </w:r>
      <w:r w:rsidR="006E33A6">
        <w:rPr>
          <w:rFonts w:ascii="Arial" w:hAnsi="Arial" w:cs="Arial"/>
          <w:caps/>
        </w:rPr>
        <w:tab/>
      </w:r>
      <w:r w:rsidR="006E33A6">
        <w:rPr>
          <w:rFonts w:ascii="Arial" w:hAnsi="Arial" w:cs="Arial"/>
          <w:caps/>
        </w:rPr>
        <w:tab/>
      </w:r>
      <w:r w:rsidR="006E33A6">
        <w:rPr>
          <w:rFonts w:ascii="Arial" w:hAnsi="Arial" w:cs="Arial"/>
          <w:caps/>
        </w:rPr>
        <w:tab/>
      </w:r>
      <w:r w:rsidR="006E33A6">
        <w:rPr>
          <w:rFonts w:ascii="Arial" w:hAnsi="Arial" w:cs="Arial"/>
          <w:caps/>
        </w:rPr>
        <w:tab/>
        <w:t>28</w:t>
      </w:r>
    </w:p>
    <w:p w:rsidR="004533D8" w:rsidRPr="004533D8" w:rsidRDefault="004533D8" w:rsidP="00C21F1A">
      <w:pPr>
        <w:pStyle w:val="Footer"/>
        <w:tabs>
          <w:tab w:val="clear" w:pos="4153"/>
          <w:tab w:val="clear" w:pos="8306"/>
        </w:tabs>
        <w:jc w:val="both"/>
        <w:rPr>
          <w:rFonts w:ascii="Arial" w:hAnsi="Arial" w:cs="Arial"/>
        </w:rPr>
      </w:pPr>
    </w:p>
    <w:p w:rsidR="004533D8" w:rsidRPr="004533D8" w:rsidRDefault="004533D8" w:rsidP="00C21F1A">
      <w:pPr>
        <w:pStyle w:val="Footer"/>
        <w:tabs>
          <w:tab w:val="clear" w:pos="4153"/>
          <w:tab w:val="clear" w:pos="8306"/>
        </w:tabs>
        <w:jc w:val="both"/>
        <w:rPr>
          <w:rFonts w:ascii="Arial" w:hAnsi="Arial" w:cs="Arial"/>
        </w:rPr>
      </w:pPr>
      <w:r w:rsidRPr="004533D8">
        <w:rPr>
          <w:rFonts w:ascii="Arial" w:hAnsi="Arial" w:cs="Arial"/>
        </w:rPr>
        <w:t>8. ETHICAL ASPECTS</w:t>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t>29</w:t>
      </w:r>
    </w:p>
    <w:p w:rsidR="004533D8" w:rsidRPr="004533D8" w:rsidRDefault="004533D8" w:rsidP="004533D8">
      <w:pPr>
        <w:pStyle w:val="Footer"/>
        <w:tabs>
          <w:tab w:val="clear" w:pos="4153"/>
          <w:tab w:val="clear" w:pos="8306"/>
        </w:tabs>
        <w:ind w:left="720"/>
        <w:jc w:val="both"/>
        <w:rPr>
          <w:rFonts w:ascii="Arial" w:hAnsi="Arial" w:cs="Arial"/>
        </w:rPr>
      </w:pPr>
      <w:r w:rsidRPr="004533D8">
        <w:rPr>
          <w:rFonts w:ascii="Arial" w:hAnsi="Arial" w:cs="Arial"/>
        </w:rPr>
        <w:t>8.1 Ethics review</w:t>
      </w:r>
    </w:p>
    <w:p w:rsidR="004533D8" w:rsidRPr="004533D8" w:rsidRDefault="004533D8" w:rsidP="004533D8">
      <w:pPr>
        <w:pStyle w:val="Footer"/>
        <w:tabs>
          <w:tab w:val="clear" w:pos="4153"/>
          <w:tab w:val="clear" w:pos="8306"/>
        </w:tabs>
        <w:ind w:left="720"/>
        <w:jc w:val="both"/>
        <w:rPr>
          <w:rFonts w:ascii="Arial" w:hAnsi="Arial" w:cs="Arial"/>
        </w:rPr>
      </w:pPr>
      <w:r w:rsidRPr="004533D8">
        <w:rPr>
          <w:rFonts w:ascii="Arial" w:hAnsi="Arial" w:cs="Arial"/>
        </w:rPr>
        <w:t>8.2 Training interviewers in approaching potential participants, and seeking and obtaining informed consent</w:t>
      </w:r>
    </w:p>
    <w:p w:rsidR="004533D8" w:rsidRPr="004533D8" w:rsidRDefault="004533D8" w:rsidP="00C21F1A">
      <w:pPr>
        <w:pStyle w:val="Footer"/>
        <w:tabs>
          <w:tab w:val="clear" w:pos="4153"/>
          <w:tab w:val="clear" w:pos="8306"/>
        </w:tabs>
        <w:jc w:val="both"/>
        <w:rPr>
          <w:rFonts w:ascii="Arial" w:hAnsi="Arial" w:cs="Arial"/>
        </w:rPr>
      </w:pPr>
    </w:p>
    <w:p w:rsidR="004533D8" w:rsidRDefault="004533D8" w:rsidP="00C21F1A">
      <w:pPr>
        <w:pStyle w:val="Footer"/>
        <w:tabs>
          <w:tab w:val="clear" w:pos="4153"/>
          <w:tab w:val="clear" w:pos="8306"/>
        </w:tabs>
        <w:jc w:val="both"/>
        <w:rPr>
          <w:rFonts w:ascii="Arial" w:hAnsi="Arial" w:cs="Arial"/>
        </w:rPr>
      </w:pPr>
      <w:r w:rsidRPr="004533D8">
        <w:rPr>
          <w:rFonts w:ascii="Arial" w:hAnsi="Arial" w:cs="Arial"/>
        </w:rPr>
        <w:t>9. PILOT STUDIES</w:t>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t>31</w:t>
      </w:r>
    </w:p>
    <w:p w:rsidR="004533D8" w:rsidRDefault="004533D8" w:rsidP="00C21F1A">
      <w:pPr>
        <w:pStyle w:val="Footer"/>
        <w:tabs>
          <w:tab w:val="clear" w:pos="4153"/>
          <w:tab w:val="clear" w:pos="8306"/>
        </w:tabs>
        <w:jc w:val="both"/>
        <w:rPr>
          <w:rFonts w:ascii="Arial" w:hAnsi="Arial" w:cs="Arial"/>
        </w:rPr>
      </w:pPr>
    </w:p>
    <w:p w:rsidR="004533D8" w:rsidRDefault="004533D8" w:rsidP="00C21F1A">
      <w:pPr>
        <w:pStyle w:val="Footer"/>
        <w:tabs>
          <w:tab w:val="clear" w:pos="4153"/>
          <w:tab w:val="clear" w:pos="8306"/>
        </w:tabs>
        <w:jc w:val="both"/>
        <w:rPr>
          <w:rFonts w:ascii="Arial" w:hAnsi="Arial" w:cs="Arial"/>
        </w:rPr>
      </w:pPr>
      <w:r>
        <w:rPr>
          <w:rFonts w:ascii="Arial" w:hAnsi="Arial" w:cs="Arial"/>
        </w:rPr>
        <w:t>10. READY TO GO!</w:t>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t>31</w:t>
      </w:r>
    </w:p>
    <w:p w:rsidR="004533D8" w:rsidRPr="004533D8" w:rsidRDefault="004533D8" w:rsidP="00C21F1A">
      <w:pPr>
        <w:pStyle w:val="Footer"/>
        <w:tabs>
          <w:tab w:val="clear" w:pos="4153"/>
          <w:tab w:val="clear" w:pos="8306"/>
        </w:tabs>
        <w:jc w:val="both"/>
        <w:rPr>
          <w:rFonts w:ascii="Arial" w:hAnsi="Arial" w:cs="Arial"/>
        </w:rPr>
      </w:pPr>
      <w:r>
        <w:rPr>
          <w:rFonts w:ascii="Arial" w:hAnsi="Arial" w:cs="Arial"/>
        </w:rPr>
        <w:lastRenderedPageBreak/>
        <w:t>11. IMPLEMENTATION OF THE SURVEY PROTOCOL</w:t>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t>31</w:t>
      </w:r>
    </w:p>
    <w:p w:rsidR="004533D8" w:rsidRDefault="004533D8" w:rsidP="00C21F1A">
      <w:pPr>
        <w:pStyle w:val="Footer"/>
        <w:tabs>
          <w:tab w:val="clear" w:pos="4153"/>
          <w:tab w:val="clear" w:pos="8306"/>
        </w:tabs>
        <w:jc w:val="both"/>
        <w:rPr>
          <w:rFonts w:ascii="Arial" w:hAnsi="Arial" w:cs="Arial"/>
        </w:rPr>
      </w:pPr>
    </w:p>
    <w:p w:rsidR="00C21F1A" w:rsidRDefault="00C21F1A" w:rsidP="00C21F1A">
      <w:pPr>
        <w:pStyle w:val="Footer"/>
        <w:tabs>
          <w:tab w:val="clear" w:pos="4153"/>
          <w:tab w:val="clear" w:pos="8306"/>
        </w:tabs>
        <w:jc w:val="both"/>
        <w:rPr>
          <w:rFonts w:ascii="Arial" w:hAnsi="Arial" w:cs="Arial"/>
        </w:rPr>
      </w:pPr>
    </w:p>
    <w:p w:rsidR="00517A6B" w:rsidRDefault="00517A6B">
      <w:pPr>
        <w:pStyle w:val="Footer"/>
        <w:tabs>
          <w:tab w:val="clear" w:pos="4153"/>
          <w:tab w:val="clear" w:pos="8306"/>
        </w:tabs>
        <w:jc w:val="both"/>
        <w:rPr>
          <w:rFonts w:ascii="Arial" w:hAnsi="Arial" w:cs="Arial"/>
        </w:rPr>
      </w:pPr>
      <w:r>
        <w:rPr>
          <w:rFonts w:ascii="Arial" w:hAnsi="Arial" w:cs="Arial"/>
        </w:rPr>
        <w:t>APPENDICES</w:t>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r>
      <w:r w:rsidR="006E33A6">
        <w:rPr>
          <w:rFonts w:ascii="Arial" w:hAnsi="Arial" w:cs="Arial"/>
        </w:rPr>
        <w:tab/>
        <w:t>32</w:t>
      </w:r>
    </w:p>
    <w:p w:rsidR="00517A6B" w:rsidRDefault="00517A6B">
      <w:pPr>
        <w:pStyle w:val="Footer"/>
        <w:tabs>
          <w:tab w:val="clear" w:pos="4153"/>
          <w:tab w:val="clear" w:pos="8306"/>
        </w:tabs>
        <w:jc w:val="both"/>
        <w:rPr>
          <w:rFonts w:ascii="Arial" w:hAnsi="Arial" w:cs="Arial"/>
        </w:rPr>
      </w:pPr>
    </w:p>
    <w:p w:rsidR="00C10038" w:rsidRDefault="00C10038">
      <w:pPr>
        <w:pStyle w:val="Footer"/>
        <w:tabs>
          <w:tab w:val="clear" w:pos="4153"/>
          <w:tab w:val="clear" w:pos="8306"/>
        </w:tabs>
        <w:jc w:val="both"/>
        <w:rPr>
          <w:rFonts w:ascii="Arial" w:hAnsi="Arial" w:cs="Arial"/>
        </w:rPr>
      </w:pPr>
      <w:r>
        <w:rPr>
          <w:rFonts w:ascii="Arial" w:hAnsi="Arial" w:cs="Arial"/>
        </w:rPr>
        <w:t xml:space="preserve"> </w:t>
      </w:r>
    </w:p>
    <w:p w:rsidR="006E6EB5" w:rsidRDefault="00C10038" w:rsidP="00E651A3">
      <w:pPr>
        <w:pStyle w:val="Footer"/>
        <w:tabs>
          <w:tab w:val="clear" w:pos="4153"/>
          <w:tab w:val="clear" w:pos="8306"/>
        </w:tabs>
        <w:rPr>
          <w:rFonts w:ascii="Arial" w:hAnsi="Arial" w:cs="Arial"/>
        </w:rPr>
      </w:pPr>
      <w:r>
        <w:rPr>
          <w:rFonts w:ascii="Arial" w:hAnsi="Arial" w:cs="Arial"/>
        </w:rPr>
        <w:br w:type="page"/>
      </w:r>
      <w:r w:rsidR="006E6EB5">
        <w:rPr>
          <w:rFonts w:ascii="Arial" w:hAnsi="Arial" w:cs="Arial"/>
        </w:rPr>
        <w:lastRenderedPageBreak/>
        <w:t xml:space="preserve">The purpose of this manual is to provide an overview of the objectives, methodology and operational procedures for the 10/66 LIFE2YEARS project. The main </w:t>
      </w:r>
      <w:r w:rsidR="0042292B">
        <w:rPr>
          <w:rFonts w:ascii="Arial" w:hAnsi="Arial" w:cs="Arial"/>
        </w:rPr>
        <w:t>users are</w:t>
      </w:r>
      <w:r w:rsidR="006E6EB5">
        <w:rPr>
          <w:rFonts w:ascii="Arial" w:hAnsi="Arial" w:cs="Arial"/>
        </w:rPr>
        <w:t xml:space="preserve"> intended to be the Principal Investigators and Study Coordinators in each country. We have also prepared separate manuals for the study coordinator, interviewers, data managers, door-knockers and phlebotomists, which provide more information on the roles and responsibilities of those individuals, an</w:t>
      </w:r>
      <w:r w:rsidR="008B6C3C">
        <w:rPr>
          <w:rFonts w:ascii="Arial" w:hAnsi="Arial" w:cs="Arial"/>
        </w:rPr>
        <w:t xml:space="preserve">d the </w:t>
      </w:r>
      <w:r w:rsidR="006E6EB5">
        <w:rPr>
          <w:rFonts w:ascii="Arial" w:hAnsi="Arial" w:cs="Arial"/>
        </w:rPr>
        <w:t>operational procedures that they should follow.</w:t>
      </w:r>
    </w:p>
    <w:p w:rsidR="006E6EB5" w:rsidRDefault="006E6EB5" w:rsidP="00E651A3">
      <w:pPr>
        <w:pStyle w:val="Footer"/>
        <w:tabs>
          <w:tab w:val="clear" w:pos="4153"/>
          <w:tab w:val="clear" w:pos="8306"/>
        </w:tabs>
        <w:rPr>
          <w:rFonts w:ascii="Arial" w:hAnsi="Arial" w:cs="Arial"/>
        </w:rPr>
      </w:pPr>
    </w:p>
    <w:p w:rsidR="00422F0F" w:rsidRDefault="00B26AF1" w:rsidP="00E651A3">
      <w:pPr>
        <w:pStyle w:val="Footer"/>
        <w:tabs>
          <w:tab w:val="clear" w:pos="4153"/>
          <w:tab w:val="clear" w:pos="8306"/>
        </w:tabs>
        <w:rPr>
          <w:rFonts w:ascii="Arial" w:hAnsi="Arial" w:cs="Arial"/>
        </w:rPr>
      </w:pPr>
      <w:r>
        <w:rPr>
          <w:rFonts w:ascii="Arial" w:hAnsi="Arial" w:cs="Arial"/>
        </w:rPr>
        <w:t>1. BACKGROUND/ OVERVEW</w:t>
      </w:r>
    </w:p>
    <w:p w:rsidR="00422F0F" w:rsidRDefault="00422F0F" w:rsidP="00E651A3">
      <w:pPr>
        <w:pStyle w:val="Footer"/>
        <w:tabs>
          <w:tab w:val="clear" w:pos="4153"/>
          <w:tab w:val="clear" w:pos="8306"/>
        </w:tabs>
        <w:rPr>
          <w:rFonts w:ascii="Arial" w:hAnsi="Arial" w:cs="Arial"/>
        </w:rPr>
      </w:pPr>
    </w:p>
    <w:p w:rsidR="00D62112" w:rsidRPr="0057442E" w:rsidRDefault="00D62112" w:rsidP="00E651A3">
      <w:pPr>
        <w:pStyle w:val="Footer"/>
        <w:tabs>
          <w:tab w:val="clear" w:pos="4153"/>
          <w:tab w:val="clear" w:pos="8306"/>
        </w:tabs>
        <w:rPr>
          <w:rFonts w:ascii="Arial" w:hAnsi="Arial" w:cs="Arial"/>
          <w:b/>
        </w:rPr>
      </w:pPr>
      <w:r w:rsidRPr="0057442E">
        <w:rPr>
          <w:rFonts w:ascii="Arial" w:hAnsi="Arial" w:cs="Arial"/>
          <w:b/>
        </w:rPr>
        <w:t>1.1 Objectives</w:t>
      </w:r>
    </w:p>
    <w:p w:rsidR="00E35EE8" w:rsidRDefault="00080980" w:rsidP="00E651A3">
      <w:pPr>
        <w:pStyle w:val="Footer"/>
        <w:tabs>
          <w:tab w:val="clear" w:pos="4153"/>
          <w:tab w:val="clear" w:pos="8306"/>
        </w:tabs>
        <w:rPr>
          <w:rFonts w:ascii="Arial" w:hAnsi="Arial" w:cs="Arial"/>
        </w:rPr>
      </w:pPr>
      <w:r>
        <w:rPr>
          <w:rFonts w:ascii="Arial" w:hAnsi="Arial" w:cs="Arial"/>
        </w:rPr>
        <w:t xml:space="preserve">The main protocol objectives of the </w:t>
      </w:r>
      <w:r w:rsidR="00E35EE8">
        <w:rPr>
          <w:rFonts w:ascii="Arial" w:hAnsi="Arial" w:cs="Arial"/>
        </w:rPr>
        <w:t>LIFE2YEARS</w:t>
      </w:r>
      <w:r>
        <w:rPr>
          <w:rFonts w:ascii="Arial" w:hAnsi="Arial" w:cs="Arial"/>
        </w:rPr>
        <w:t>1066</w:t>
      </w:r>
      <w:r w:rsidR="00E35EE8">
        <w:rPr>
          <w:rFonts w:ascii="Arial" w:hAnsi="Arial" w:cs="Arial"/>
        </w:rPr>
        <w:t xml:space="preserve"> study are</w:t>
      </w:r>
    </w:p>
    <w:p w:rsidR="00E35EE8" w:rsidRDefault="00E35EE8" w:rsidP="00E651A3">
      <w:pPr>
        <w:pStyle w:val="Footer"/>
        <w:tabs>
          <w:tab w:val="clear" w:pos="4153"/>
          <w:tab w:val="clear" w:pos="8306"/>
        </w:tabs>
        <w:rPr>
          <w:rFonts w:ascii="Arial" w:hAnsi="Arial" w:cs="Arial"/>
        </w:rPr>
      </w:pPr>
      <w:r>
        <w:rPr>
          <w:rFonts w:ascii="Arial" w:hAnsi="Arial" w:cs="Arial"/>
        </w:rPr>
        <w:t xml:space="preserve">1. To conduct a </w:t>
      </w:r>
      <w:r w:rsidRPr="00796993">
        <w:rPr>
          <w:rFonts w:ascii="Arial" w:hAnsi="Arial" w:cs="Arial"/>
          <w:b/>
        </w:rPr>
        <w:t>new prevalence wave survey</w:t>
      </w:r>
      <w:r>
        <w:rPr>
          <w:rFonts w:ascii="Arial" w:hAnsi="Arial" w:cs="Arial"/>
        </w:rPr>
        <w:t xml:space="preserve"> in the catchment area sites used for the previous baseline and incidence waves</w:t>
      </w:r>
    </w:p>
    <w:p w:rsidR="00E35EE8" w:rsidRDefault="00E35EE8" w:rsidP="00E651A3">
      <w:pPr>
        <w:pStyle w:val="Footer"/>
        <w:tabs>
          <w:tab w:val="clear" w:pos="4153"/>
          <w:tab w:val="clear" w:pos="8306"/>
        </w:tabs>
        <w:rPr>
          <w:rFonts w:ascii="Arial" w:hAnsi="Arial" w:cs="Arial"/>
        </w:rPr>
      </w:pPr>
      <w:r>
        <w:rPr>
          <w:rFonts w:ascii="Arial" w:hAnsi="Arial" w:cs="Arial"/>
        </w:rPr>
        <w:t xml:space="preserve">2. To complete a </w:t>
      </w:r>
      <w:r w:rsidRPr="00796993">
        <w:rPr>
          <w:rFonts w:ascii="Arial" w:hAnsi="Arial" w:cs="Arial"/>
          <w:b/>
        </w:rPr>
        <w:t>final incidence wave</w:t>
      </w:r>
      <w:r>
        <w:rPr>
          <w:rFonts w:ascii="Arial" w:hAnsi="Arial" w:cs="Arial"/>
        </w:rPr>
        <w:t xml:space="preserve"> of those previously interviewed in the original baseline</w:t>
      </w:r>
    </w:p>
    <w:p w:rsidR="00E35EE8" w:rsidRDefault="00E35EE8" w:rsidP="00E651A3">
      <w:pPr>
        <w:pStyle w:val="Footer"/>
        <w:tabs>
          <w:tab w:val="clear" w:pos="4153"/>
          <w:tab w:val="clear" w:pos="8306"/>
        </w:tabs>
        <w:rPr>
          <w:rFonts w:ascii="Arial" w:hAnsi="Arial" w:cs="Arial"/>
        </w:rPr>
      </w:pPr>
      <w:r>
        <w:rPr>
          <w:rFonts w:ascii="Arial" w:hAnsi="Arial" w:cs="Arial"/>
        </w:rPr>
        <w:t xml:space="preserve">3. To conduct a </w:t>
      </w:r>
      <w:r w:rsidRPr="00796993">
        <w:rPr>
          <w:rFonts w:ascii="Arial" w:hAnsi="Arial" w:cs="Arial"/>
          <w:b/>
        </w:rPr>
        <w:t xml:space="preserve">nested cohort study </w:t>
      </w:r>
      <w:r>
        <w:rPr>
          <w:rFonts w:ascii="Arial" w:hAnsi="Arial" w:cs="Arial"/>
        </w:rPr>
        <w:t>of n=300 per site identified as ‘high risk’ or ‘low risk’ of experiencing the onset of needs for care.</w:t>
      </w:r>
    </w:p>
    <w:p w:rsidR="00E35EE8" w:rsidRDefault="00E35EE8" w:rsidP="00E651A3">
      <w:pPr>
        <w:pStyle w:val="Footer"/>
        <w:tabs>
          <w:tab w:val="clear" w:pos="4153"/>
          <w:tab w:val="clear" w:pos="8306"/>
        </w:tabs>
        <w:rPr>
          <w:rFonts w:ascii="Arial" w:hAnsi="Arial" w:cs="Arial"/>
        </w:rPr>
      </w:pPr>
    </w:p>
    <w:p w:rsidR="00E35EE8" w:rsidRDefault="007C4F85" w:rsidP="00E651A3">
      <w:pPr>
        <w:pStyle w:val="Footer"/>
        <w:tabs>
          <w:tab w:val="clear" w:pos="4153"/>
          <w:tab w:val="clear" w:pos="8306"/>
        </w:tabs>
        <w:rPr>
          <w:rFonts w:ascii="Arial" w:hAnsi="Arial" w:cs="Arial"/>
        </w:rPr>
      </w:pPr>
      <w:r>
        <w:rPr>
          <w:rFonts w:ascii="Arial" w:hAnsi="Arial" w:cs="Arial"/>
        </w:rPr>
        <w:t xml:space="preserve">LIFE2YEARS data collection will be carried out around </w:t>
      </w:r>
      <w:r w:rsidR="005E1883">
        <w:rPr>
          <w:rFonts w:ascii="Arial" w:hAnsi="Arial" w:cs="Arial"/>
        </w:rPr>
        <w:t>8-12</w:t>
      </w:r>
      <w:r>
        <w:rPr>
          <w:rFonts w:ascii="Arial" w:hAnsi="Arial" w:cs="Arial"/>
        </w:rPr>
        <w:t xml:space="preserve"> years after the baseline interview and 6-7 years after follow-up data collection. </w:t>
      </w:r>
    </w:p>
    <w:p w:rsidR="00E35EE8" w:rsidRDefault="00E35EE8" w:rsidP="00E651A3">
      <w:pPr>
        <w:pStyle w:val="Footer"/>
        <w:tabs>
          <w:tab w:val="clear" w:pos="4153"/>
          <w:tab w:val="clear" w:pos="8306"/>
        </w:tabs>
        <w:rPr>
          <w:rFonts w:ascii="Arial" w:hAnsi="Arial" w:cs="Arial"/>
        </w:rPr>
      </w:pPr>
    </w:p>
    <w:p w:rsidR="00D62112" w:rsidRPr="0057442E" w:rsidRDefault="00D62112" w:rsidP="00E651A3">
      <w:pPr>
        <w:pStyle w:val="Footer"/>
        <w:tabs>
          <w:tab w:val="clear" w:pos="4153"/>
          <w:tab w:val="clear" w:pos="8306"/>
        </w:tabs>
        <w:rPr>
          <w:rFonts w:ascii="Arial" w:hAnsi="Arial" w:cs="Arial"/>
          <w:b/>
        </w:rPr>
      </w:pPr>
      <w:r w:rsidRPr="0057442E">
        <w:rPr>
          <w:rFonts w:ascii="Arial" w:hAnsi="Arial" w:cs="Arial"/>
          <w:b/>
        </w:rPr>
        <w:t>1.2 Sampling</w:t>
      </w:r>
    </w:p>
    <w:p w:rsidR="007C4F85" w:rsidRDefault="007C4F85" w:rsidP="00E651A3">
      <w:pPr>
        <w:pStyle w:val="Footer"/>
        <w:tabs>
          <w:tab w:val="clear" w:pos="4153"/>
          <w:tab w:val="clear" w:pos="8306"/>
        </w:tabs>
        <w:rPr>
          <w:rFonts w:ascii="Arial" w:hAnsi="Arial" w:cs="Arial"/>
          <w:color w:val="000000"/>
        </w:rPr>
      </w:pPr>
      <w:r w:rsidRPr="007C4F85">
        <w:rPr>
          <w:rFonts w:ascii="Arial" w:hAnsi="Arial" w:cs="Arial"/>
          <w:color w:val="000000"/>
        </w:rPr>
        <w:t xml:space="preserve">For the LIFE2YEARS study, </w:t>
      </w:r>
      <w:r w:rsidR="00E35EE8">
        <w:rPr>
          <w:rFonts w:ascii="Arial" w:hAnsi="Arial" w:cs="Arial"/>
          <w:color w:val="000000"/>
        </w:rPr>
        <w:t xml:space="preserve">the </w:t>
      </w:r>
      <w:r w:rsidR="00E35EE8" w:rsidRPr="00796993">
        <w:rPr>
          <w:rFonts w:ascii="Arial" w:hAnsi="Arial" w:cs="Arial"/>
          <w:b/>
          <w:color w:val="000000"/>
        </w:rPr>
        <w:t>‘new prevalence wave survey</w:t>
      </w:r>
      <w:r w:rsidR="00080980" w:rsidRPr="00796993">
        <w:rPr>
          <w:rFonts w:ascii="Arial" w:hAnsi="Arial" w:cs="Arial"/>
          <w:b/>
          <w:color w:val="000000"/>
        </w:rPr>
        <w:t>’</w:t>
      </w:r>
      <w:r w:rsidR="00E35EE8">
        <w:rPr>
          <w:rFonts w:ascii="Arial" w:hAnsi="Arial" w:cs="Arial"/>
          <w:color w:val="000000"/>
        </w:rPr>
        <w:t xml:space="preserve"> will</w:t>
      </w:r>
      <w:r w:rsidRPr="007C4F85">
        <w:rPr>
          <w:rFonts w:ascii="Arial" w:hAnsi="Arial" w:cs="Arial"/>
          <w:color w:val="000000"/>
        </w:rPr>
        <w:t xml:space="preserve"> include</w:t>
      </w:r>
      <w:r w:rsidR="00E35EE8">
        <w:rPr>
          <w:rFonts w:ascii="Arial" w:hAnsi="Arial" w:cs="Arial"/>
          <w:color w:val="000000"/>
        </w:rPr>
        <w:t xml:space="preserve"> all those </w:t>
      </w:r>
      <w:r w:rsidR="00E35EE8" w:rsidRPr="0042292B">
        <w:rPr>
          <w:rFonts w:ascii="Arial" w:hAnsi="Arial" w:cs="Arial"/>
          <w:color w:val="000000"/>
          <w:u w:val="single"/>
        </w:rPr>
        <w:t>currently</w:t>
      </w:r>
      <w:r w:rsidR="00E35EE8">
        <w:rPr>
          <w:rFonts w:ascii="Arial" w:hAnsi="Arial" w:cs="Arial"/>
          <w:color w:val="000000"/>
        </w:rPr>
        <w:t xml:space="preserve"> normally resident in the catchment area who will be aged &gt;=65 ye</w:t>
      </w:r>
      <w:r w:rsidR="0042292B">
        <w:rPr>
          <w:rFonts w:ascii="Arial" w:hAnsi="Arial" w:cs="Arial"/>
          <w:color w:val="000000"/>
        </w:rPr>
        <w:t>ars on the new census date. They</w:t>
      </w:r>
      <w:r w:rsidR="00E35EE8">
        <w:rPr>
          <w:rFonts w:ascii="Arial" w:hAnsi="Arial" w:cs="Arial"/>
          <w:color w:val="000000"/>
        </w:rPr>
        <w:t xml:space="preserve"> will comprise</w:t>
      </w:r>
      <w:r w:rsidRPr="007C4F85">
        <w:rPr>
          <w:rFonts w:ascii="Arial" w:hAnsi="Arial" w:cs="Arial"/>
          <w:color w:val="000000"/>
        </w:rPr>
        <w:t xml:space="preserve"> </w:t>
      </w:r>
    </w:p>
    <w:p w:rsidR="007C4F85" w:rsidRDefault="007C4F85" w:rsidP="00E651A3">
      <w:pPr>
        <w:pStyle w:val="Footer"/>
        <w:tabs>
          <w:tab w:val="clear" w:pos="4153"/>
          <w:tab w:val="clear" w:pos="8306"/>
        </w:tabs>
        <w:rPr>
          <w:rFonts w:ascii="Arial" w:hAnsi="Arial" w:cs="Arial"/>
          <w:color w:val="000000"/>
        </w:rPr>
      </w:pPr>
      <w:r>
        <w:rPr>
          <w:rFonts w:ascii="Arial" w:hAnsi="Arial" w:cs="Arial"/>
          <w:color w:val="000000"/>
        </w:rPr>
        <w:t>a) previous participants in 10/66 baseline surveys, who survive and remain resident</w:t>
      </w:r>
      <w:r w:rsidR="00E35EE8">
        <w:rPr>
          <w:rFonts w:ascii="Arial" w:hAnsi="Arial" w:cs="Arial"/>
          <w:color w:val="000000"/>
        </w:rPr>
        <w:t xml:space="preserve"> in the area</w:t>
      </w:r>
    </w:p>
    <w:p w:rsidR="00E35EE8" w:rsidRDefault="007C4F85" w:rsidP="00E651A3">
      <w:pPr>
        <w:pStyle w:val="Footer"/>
        <w:tabs>
          <w:tab w:val="clear" w:pos="4153"/>
          <w:tab w:val="clear" w:pos="8306"/>
        </w:tabs>
        <w:rPr>
          <w:rFonts w:ascii="Arial" w:hAnsi="Arial" w:cs="Arial"/>
          <w:color w:val="000000"/>
        </w:rPr>
      </w:pPr>
      <w:r>
        <w:rPr>
          <w:rFonts w:ascii="Arial" w:hAnsi="Arial" w:cs="Arial"/>
          <w:color w:val="000000"/>
        </w:rPr>
        <w:t xml:space="preserve">b) those </w:t>
      </w:r>
      <w:r w:rsidR="0042292B">
        <w:rPr>
          <w:rFonts w:ascii="Arial" w:hAnsi="Arial" w:cs="Arial"/>
          <w:color w:val="000000"/>
        </w:rPr>
        <w:t xml:space="preserve">long-term </w:t>
      </w:r>
      <w:r w:rsidR="00E35EE8">
        <w:rPr>
          <w:rFonts w:ascii="Arial" w:hAnsi="Arial" w:cs="Arial"/>
          <w:color w:val="000000"/>
        </w:rPr>
        <w:t xml:space="preserve">residents of the area </w:t>
      </w:r>
      <w:r>
        <w:rPr>
          <w:rFonts w:ascii="Arial" w:hAnsi="Arial" w:cs="Arial"/>
          <w:color w:val="000000"/>
        </w:rPr>
        <w:t xml:space="preserve">who have aged </w:t>
      </w:r>
      <w:r w:rsidR="00E35EE8">
        <w:rPr>
          <w:rFonts w:ascii="Arial" w:hAnsi="Arial" w:cs="Arial"/>
          <w:color w:val="000000"/>
        </w:rPr>
        <w:t>to 65 years in the interval since the baseline survey</w:t>
      </w:r>
    </w:p>
    <w:p w:rsidR="00E35EE8" w:rsidRDefault="00E35EE8" w:rsidP="00E651A3">
      <w:pPr>
        <w:pStyle w:val="Footer"/>
        <w:tabs>
          <w:tab w:val="clear" w:pos="4153"/>
          <w:tab w:val="clear" w:pos="8306"/>
        </w:tabs>
        <w:rPr>
          <w:rFonts w:ascii="Arial" w:hAnsi="Arial" w:cs="Arial"/>
          <w:color w:val="000000"/>
        </w:rPr>
      </w:pPr>
      <w:r>
        <w:rPr>
          <w:rFonts w:ascii="Arial" w:hAnsi="Arial" w:cs="Arial"/>
          <w:color w:val="000000"/>
        </w:rPr>
        <w:t>c) those aged &gt;=65 years who have migrated</w:t>
      </w:r>
      <w:r w:rsidR="0042292B">
        <w:rPr>
          <w:rFonts w:ascii="Arial" w:hAnsi="Arial" w:cs="Arial"/>
          <w:color w:val="000000"/>
        </w:rPr>
        <w:t xml:space="preserve"> into the catchment area</w:t>
      </w:r>
      <w:r>
        <w:rPr>
          <w:rFonts w:ascii="Arial" w:hAnsi="Arial" w:cs="Arial"/>
          <w:color w:val="000000"/>
        </w:rPr>
        <w:t xml:space="preserve"> since the baseline survey</w:t>
      </w:r>
    </w:p>
    <w:p w:rsidR="00E35EE8" w:rsidRDefault="00E35EE8" w:rsidP="00E651A3">
      <w:pPr>
        <w:pStyle w:val="Footer"/>
        <w:tabs>
          <w:tab w:val="clear" w:pos="4153"/>
          <w:tab w:val="clear" w:pos="8306"/>
        </w:tabs>
        <w:rPr>
          <w:rFonts w:ascii="Arial" w:hAnsi="Arial" w:cs="Arial"/>
          <w:color w:val="000000"/>
        </w:rPr>
      </w:pPr>
    </w:p>
    <w:p w:rsidR="007C4F85" w:rsidRDefault="00E35EE8" w:rsidP="00E651A3">
      <w:pPr>
        <w:pStyle w:val="Footer"/>
        <w:tabs>
          <w:tab w:val="clear" w:pos="4153"/>
          <w:tab w:val="clear" w:pos="8306"/>
        </w:tabs>
        <w:rPr>
          <w:rFonts w:ascii="Arial" w:hAnsi="Arial" w:cs="Arial"/>
          <w:color w:val="000000"/>
        </w:rPr>
      </w:pPr>
      <w:r>
        <w:rPr>
          <w:rFonts w:ascii="Arial" w:hAnsi="Arial" w:cs="Arial"/>
          <w:color w:val="000000"/>
        </w:rPr>
        <w:t xml:space="preserve">In addition, for the purposes of the </w:t>
      </w:r>
      <w:r w:rsidRPr="00796993">
        <w:rPr>
          <w:rFonts w:ascii="Arial" w:hAnsi="Arial" w:cs="Arial"/>
          <w:b/>
          <w:color w:val="000000"/>
        </w:rPr>
        <w:t>‘final incidence wave’</w:t>
      </w:r>
      <w:r>
        <w:rPr>
          <w:rFonts w:ascii="Arial" w:hAnsi="Arial" w:cs="Arial"/>
          <w:color w:val="000000"/>
        </w:rPr>
        <w:t xml:space="preserve">, </w:t>
      </w:r>
      <w:r w:rsidR="00080980">
        <w:rPr>
          <w:rFonts w:ascii="Arial" w:hAnsi="Arial" w:cs="Arial"/>
          <w:color w:val="000000"/>
        </w:rPr>
        <w:t>we want to resurvey ALL</w:t>
      </w:r>
      <w:r>
        <w:rPr>
          <w:rFonts w:ascii="Arial" w:hAnsi="Arial" w:cs="Arial"/>
          <w:color w:val="000000"/>
        </w:rPr>
        <w:t xml:space="preserve"> remaining survivors of the original baseline survey, regardless of their</w:t>
      </w:r>
      <w:r w:rsidR="0042292B">
        <w:rPr>
          <w:rFonts w:ascii="Arial" w:hAnsi="Arial" w:cs="Arial"/>
          <w:color w:val="000000"/>
        </w:rPr>
        <w:t xml:space="preserve"> current area of residence. They</w:t>
      </w:r>
      <w:r>
        <w:rPr>
          <w:rFonts w:ascii="Arial" w:hAnsi="Arial" w:cs="Arial"/>
          <w:color w:val="000000"/>
        </w:rPr>
        <w:t xml:space="preserve"> will comprise</w:t>
      </w:r>
      <w:r w:rsidR="00097673">
        <w:rPr>
          <w:rFonts w:ascii="Arial" w:hAnsi="Arial" w:cs="Arial"/>
          <w:color w:val="000000"/>
        </w:rPr>
        <w:t xml:space="preserve"> all</w:t>
      </w:r>
      <w:r>
        <w:rPr>
          <w:rFonts w:ascii="Arial" w:hAnsi="Arial" w:cs="Arial"/>
          <w:color w:val="000000"/>
        </w:rPr>
        <w:t xml:space="preserve"> </w:t>
      </w:r>
      <w:r w:rsidR="007C4F85" w:rsidRPr="007C4F85">
        <w:rPr>
          <w:rFonts w:ascii="Arial" w:hAnsi="Arial" w:cs="Arial"/>
          <w:color w:val="000000"/>
        </w:rPr>
        <w:t>participants who completed valid interviews in the baseline survey</w:t>
      </w:r>
      <w:r w:rsidR="00097673">
        <w:rPr>
          <w:rFonts w:ascii="Arial" w:hAnsi="Arial" w:cs="Arial"/>
          <w:color w:val="000000"/>
        </w:rPr>
        <w:t xml:space="preserve"> regardless of their status (</w:t>
      </w:r>
      <w:r w:rsidR="007C4F85">
        <w:rPr>
          <w:rFonts w:ascii="Arial" w:hAnsi="Arial" w:cs="Arial"/>
          <w:color w:val="000000"/>
        </w:rPr>
        <w:t>interview</w:t>
      </w:r>
      <w:r w:rsidR="00097673">
        <w:rPr>
          <w:rFonts w:ascii="Arial" w:hAnsi="Arial" w:cs="Arial"/>
          <w:color w:val="000000"/>
        </w:rPr>
        <w:t xml:space="preserve">ed/ </w:t>
      </w:r>
      <w:r w:rsidR="007C4F85">
        <w:rPr>
          <w:rFonts w:ascii="Arial" w:hAnsi="Arial" w:cs="Arial"/>
          <w:color w:val="000000"/>
        </w:rPr>
        <w:t>refused</w:t>
      </w:r>
      <w:r w:rsidR="00097673">
        <w:rPr>
          <w:rFonts w:ascii="Arial" w:hAnsi="Arial" w:cs="Arial"/>
          <w:color w:val="000000"/>
        </w:rPr>
        <w:t xml:space="preserve">/ </w:t>
      </w:r>
      <w:r w:rsidR="007C4F85">
        <w:rPr>
          <w:rFonts w:ascii="Arial" w:hAnsi="Arial" w:cs="Arial"/>
          <w:color w:val="000000"/>
        </w:rPr>
        <w:t>not traced</w:t>
      </w:r>
      <w:r w:rsidR="00097673">
        <w:rPr>
          <w:rFonts w:ascii="Arial" w:hAnsi="Arial" w:cs="Arial"/>
          <w:color w:val="000000"/>
        </w:rPr>
        <w:t>/ uncontactable)</w:t>
      </w:r>
      <w:r w:rsidR="007C4F85">
        <w:rPr>
          <w:rFonts w:ascii="Arial" w:hAnsi="Arial" w:cs="Arial"/>
          <w:color w:val="000000"/>
        </w:rPr>
        <w:t xml:space="preserve"> at the follow-up phase</w:t>
      </w:r>
    </w:p>
    <w:p w:rsidR="007C4F85" w:rsidRDefault="007C4F85" w:rsidP="00E651A3">
      <w:pPr>
        <w:pStyle w:val="Footer"/>
        <w:rPr>
          <w:rFonts w:ascii="Arial" w:hAnsi="Arial" w:cs="Arial"/>
          <w:color w:val="000000"/>
        </w:rPr>
      </w:pPr>
    </w:p>
    <w:p w:rsidR="00796993" w:rsidRDefault="00E35EE8" w:rsidP="00E651A3">
      <w:pPr>
        <w:pStyle w:val="Footer"/>
        <w:rPr>
          <w:rFonts w:ascii="Arial" w:hAnsi="Arial" w:cs="Arial"/>
          <w:color w:val="000000"/>
        </w:rPr>
      </w:pPr>
      <w:r>
        <w:rPr>
          <w:rFonts w:ascii="Arial" w:hAnsi="Arial" w:cs="Arial"/>
          <w:color w:val="000000"/>
        </w:rPr>
        <w:t xml:space="preserve">Evidently, there will be </w:t>
      </w:r>
      <w:r w:rsidR="0042292B">
        <w:rPr>
          <w:rFonts w:ascii="Arial" w:hAnsi="Arial" w:cs="Arial"/>
          <w:color w:val="000000"/>
        </w:rPr>
        <w:t>much</w:t>
      </w:r>
      <w:r>
        <w:rPr>
          <w:rFonts w:ascii="Arial" w:hAnsi="Arial" w:cs="Arial"/>
          <w:color w:val="000000"/>
        </w:rPr>
        <w:t xml:space="preserve"> overlap between the participants in the ‘new prevalence wave’ and the ‘final incidence wave’. The ‘new prevalence wave’ will exclude those participants in the ‘final incidence wave’ who have moved out of the study catchment area. The ‘final incidence wave’ will exclude participants in the ‘new prevalence</w:t>
      </w:r>
      <w:r w:rsidR="005E1883">
        <w:rPr>
          <w:rFonts w:ascii="Arial" w:hAnsi="Arial" w:cs="Arial"/>
          <w:color w:val="000000"/>
        </w:rPr>
        <w:t>’</w:t>
      </w:r>
      <w:r>
        <w:rPr>
          <w:rFonts w:ascii="Arial" w:hAnsi="Arial" w:cs="Arial"/>
          <w:color w:val="000000"/>
        </w:rPr>
        <w:t xml:space="preserve"> wave who were not included in the original baseline survey (i.e. inmigrants and those who have aged to &gt;=65 years since baseline</w:t>
      </w:r>
      <w:r w:rsidR="005E1883">
        <w:rPr>
          <w:rFonts w:ascii="Arial" w:hAnsi="Arial" w:cs="Arial"/>
          <w:color w:val="000000"/>
        </w:rPr>
        <w:t>)</w:t>
      </w:r>
      <w:r>
        <w:rPr>
          <w:rFonts w:ascii="Arial" w:hAnsi="Arial" w:cs="Arial"/>
          <w:color w:val="000000"/>
        </w:rPr>
        <w:t>.</w:t>
      </w:r>
      <w:r w:rsidR="00796993">
        <w:rPr>
          <w:rFonts w:ascii="Arial" w:hAnsi="Arial" w:cs="Arial"/>
          <w:color w:val="000000"/>
        </w:rPr>
        <w:t xml:space="preserve"> The relationship and overlap between the ‘new prevalence wave sample’ and the ‘final incidence wave sample’ is summarised schematically in Figure1 below.</w:t>
      </w:r>
    </w:p>
    <w:p w:rsidR="00D62112" w:rsidRDefault="00796993" w:rsidP="00E651A3">
      <w:pPr>
        <w:pStyle w:val="Footer"/>
        <w:rPr>
          <w:rFonts w:ascii="Arial" w:hAnsi="Arial" w:cs="Arial"/>
          <w:color w:val="000000"/>
        </w:rPr>
      </w:pPr>
      <w:r>
        <w:rPr>
          <w:rFonts w:ascii="Arial" w:hAnsi="Arial" w:cs="Arial"/>
          <w:color w:val="000000"/>
        </w:rPr>
        <w:t xml:space="preserve"> </w:t>
      </w:r>
    </w:p>
    <w:p w:rsidR="004533D8" w:rsidRDefault="004533D8">
      <w:pPr>
        <w:rPr>
          <w:rFonts w:ascii="Arial" w:hAnsi="Arial" w:cs="Arial"/>
          <w:color w:val="000000"/>
        </w:rPr>
      </w:pPr>
      <w:r>
        <w:rPr>
          <w:rFonts w:ascii="Arial" w:hAnsi="Arial" w:cs="Arial"/>
          <w:color w:val="000000"/>
        </w:rPr>
        <w:br w:type="page"/>
      </w:r>
    </w:p>
    <w:p w:rsidR="004533D8" w:rsidRDefault="004533D8" w:rsidP="004533D8">
      <w:pPr>
        <w:pStyle w:val="Footer"/>
        <w:rPr>
          <w:rFonts w:ascii="Arial" w:hAnsi="Arial" w:cs="Arial"/>
          <w:color w:val="000000"/>
        </w:rPr>
      </w:pPr>
      <w:r>
        <w:rPr>
          <w:rFonts w:ascii="Arial" w:hAnsi="Arial" w:cs="Arial"/>
          <w:color w:val="000000"/>
        </w:rPr>
        <w:lastRenderedPageBreak/>
        <w:t>Figure 1.1</w:t>
      </w:r>
    </w:p>
    <w:p w:rsidR="004533D8" w:rsidRDefault="004533D8" w:rsidP="004533D8">
      <w:pPr>
        <w:pStyle w:val="Footer"/>
        <w:rPr>
          <w:rFonts w:ascii="Arial" w:hAnsi="Arial" w:cs="Arial"/>
          <w:color w:val="000000"/>
        </w:rPr>
      </w:pPr>
      <w:r>
        <w:rPr>
          <w:rFonts w:ascii="Arial" w:hAnsi="Arial" w:cs="Arial"/>
          <w:color w:val="000000"/>
        </w:rPr>
        <w:t>Schematic diagram of relationship between ‘new prevalence wave sample’ and ‘final incidence wave sample’</w:t>
      </w:r>
    </w:p>
    <w:p w:rsidR="004533D8" w:rsidRDefault="004533D8" w:rsidP="004533D8">
      <w:pPr>
        <w:pStyle w:val="Footer"/>
        <w:rPr>
          <w:rFonts w:ascii="Arial" w:hAnsi="Arial" w:cs="Arial"/>
          <w:color w:val="000000"/>
        </w:rPr>
      </w:pPr>
    </w:p>
    <w:p w:rsidR="004533D8" w:rsidRDefault="004533D8" w:rsidP="004533D8">
      <w:pPr>
        <w:pStyle w:val="Footer"/>
        <w:rPr>
          <w:rFonts w:ascii="Arial" w:hAnsi="Arial" w:cs="Arial"/>
          <w:color w:val="000000"/>
        </w:rPr>
      </w:pPr>
      <w:r>
        <w:rPr>
          <w:rFonts w:ascii="Arial" w:hAnsi="Arial" w:cs="Arial"/>
          <w:noProof/>
          <w:color w:val="000000"/>
          <w:lang w:eastAsia="en-GB"/>
        </w:rPr>
        <w:drawing>
          <wp:inline distT="0" distB="0" distL="0" distR="0">
            <wp:extent cx="5478335" cy="3091158"/>
            <wp:effectExtent l="19050" t="0" r="806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l="30020" t="30184" r="37648" b="38933"/>
                    <a:stretch>
                      <a:fillRect/>
                    </a:stretch>
                  </pic:blipFill>
                  <pic:spPr bwMode="auto">
                    <a:xfrm>
                      <a:off x="0" y="0"/>
                      <a:ext cx="5479982" cy="3092087"/>
                    </a:xfrm>
                    <a:prstGeom prst="rect">
                      <a:avLst/>
                    </a:prstGeom>
                    <a:noFill/>
                    <a:ln w="9525">
                      <a:noFill/>
                      <a:miter lim="800000"/>
                      <a:headEnd/>
                      <a:tailEnd/>
                    </a:ln>
                  </pic:spPr>
                </pic:pic>
              </a:graphicData>
            </a:graphic>
          </wp:inline>
        </w:drawing>
      </w:r>
    </w:p>
    <w:p w:rsidR="004533D8" w:rsidRDefault="004533D8" w:rsidP="004533D8">
      <w:pPr>
        <w:pStyle w:val="Footer"/>
        <w:rPr>
          <w:rFonts w:ascii="Arial" w:hAnsi="Arial" w:cs="Arial"/>
          <w:color w:val="000000"/>
        </w:rPr>
      </w:pPr>
    </w:p>
    <w:p w:rsidR="00796993" w:rsidRPr="0057442E" w:rsidRDefault="00D62112" w:rsidP="00E651A3">
      <w:pPr>
        <w:pStyle w:val="Footer"/>
        <w:rPr>
          <w:rFonts w:ascii="Arial" w:hAnsi="Arial" w:cs="Arial"/>
          <w:b/>
          <w:color w:val="000000"/>
        </w:rPr>
      </w:pPr>
      <w:r w:rsidRPr="0057442E">
        <w:rPr>
          <w:rFonts w:ascii="Arial" w:hAnsi="Arial" w:cs="Arial"/>
          <w:b/>
          <w:color w:val="000000"/>
        </w:rPr>
        <w:t>1. 3 Assessments</w:t>
      </w:r>
      <w:r w:rsidR="00E35EE8" w:rsidRPr="0057442E">
        <w:rPr>
          <w:rFonts w:ascii="Arial" w:hAnsi="Arial" w:cs="Arial"/>
          <w:b/>
          <w:color w:val="000000"/>
        </w:rPr>
        <w:t xml:space="preserve"> </w:t>
      </w:r>
    </w:p>
    <w:p w:rsidR="00A62692" w:rsidRDefault="00D62112" w:rsidP="00E651A3">
      <w:pPr>
        <w:pStyle w:val="Footer"/>
        <w:rPr>
          <w:rFonts w:ascii="Arial" w:hAnsi="Arial" w:cs="Arial"/>
          <w:color w:val="000000"/>
        </w:rPr>
      </w:pPr>
      <w:r>
        <w:rPr>
          <w:rFonts w:ascii="Arial" w:hAnsi="Arial" w:cs="Arial"/>
          <w:color w:val="000000"/>
        </w:rPr>
        <w:t xml:space="preserve">All </w:t>
      </w:r>
      <w:r w:rsidR="00E35EE8">
        <w:rPr>
          <w:rFonts w:ascii="Arial" w:hAnsi="Arial" w:cs="Arial"/>
          <w:color w:val="000000"/>
        </w:rPr>
        <w:t xml:space="preserve">participants will receive </w:t>
      </w:r>
      <w:r w:rsidR="00796993">
        <w:rPr>
          <w:rFonts w:ascii="Arial" w:hAnsi="Arial" w:cs="Arial"/>
          <w:color w:val="000000"/>
        </w:rPr>
        <w:t xml:space="preserve">exactly </w:t>
      </w:r>
      <w:r w:rsidR="00E35EE8">
        <w:rPr>
          <w:rFonts w:ascii="Arial" w:hAnsi="Arial" w:cs="Arial"/>
          <w:color w:val="000000"/>
        </w:rPr>
        <w:t>the</w:t>
      </w:r>
      <w:r w:rsidR="008A6D4E">
        <w:rPr>
          <w:rFonts w:ascii="Arial" w:hAnsi="Arial" w:cs="Arial"/>
          <w:color w:val="000000"/>
        </w:rPr>
        <w:t xml:space="preserve"> same</w:t>
      </w:r>
      <w:r w:rsidR="00E35EE8">
        <w:rPr>
          <w:rFonts w:ascii="Arial" w:hAnsi="Arial" w:cs="Arial"/>
          <w:color w:val="000000"/>
        </w:rPr>
        <w:t xml:space="preserve"> </w:t>
      </w:r>
      <w:r w:rsidR="008A6D4E">
        <w:rPr>
          <w:rFonts w:ascii="Arial" w:hAnsi="Arial" w:cs="Arial"/>
          <w:color w:val="000000"/>
        </w:rPr>
        <w:t>full LIFE2YEARS assessment</w:t>
      </w:r>
      <w:r w:rsidR="00E35EE8">
        <w:rPr>
          <w:rFonts w:ascii="Arial" w:hAnsi="Arial" w:cs="Arial"/>
          <w:color w:val="000000"/>
        </w:rPr>
        <w:t>, regardless of whether they form part of the ‘new prevalence wave’, the ‘final incidence wave’ or both.</w:t>
      </w:r>
      <w:r w:rsidR="00796993">
        <w:rPr>
          <w:rFonts w:ascii="Arial" w:hAnsi="Arial" w:cs="Arial"/>
          <w:color w:val="000000"/>
        </w:rPr>
        <w:t xml:space="preserve"> The only </w:t>
      </w:r>
      <w:r w:rsidR="00A62692">
        <w:rPr>
          <w:rFonts w:ascii="Arial" w:hAnsi="Arial" w:cs="Arial"/>
          <w:color w:val="000000"/>
        </w:rPr>
        <w:t xml:space="preserve">two </w:t>
      </w:r>
      <w:r w:rsidR="00796993">
        <w:rPr>
          <w:rFonts w:ascii="Arial" w:hAnsi="Arial" w:cs="Arial"/>
          <w:color w:val="000000"/>
        </w:rPr>
        <w:t>exception</w:t>
      </w:r>
      <w:r w:rsidR="00A62692">
        <w:rPr>
          <w:rFonts w:ascii="Arial" w:hAnsi="Arial" w:cs="Arial"/>
          <w:color w:val="000000"/>
        </w:rPr>
        <w:t>s are that</w:t>
      </w:r>
    </w:p>
    <w:p w:rsidR="00097673" w:rsidRDefault="00A62692" w:rsidP="00E651A3">
      <w:pPr>
        <w:pStyle w:val="Footer"/>
        <w:rPr>
          <w:rFonts w:ascii="Arial" w:hAnsi="Arial" w:cs="Arial"/>
          <w:color w:val="000000"/>
        </w:rPr>
      </w:pPr>
      <w:r>
        <w:rPr>
          <w:rFonts w:ascii="Arial" w:hAnsi="Arial" w:cs="Arial"/>
          <w:color w:val="000000"/>
        </w:rPr>
        <w:t>a)</w:t>
      </w:r>
      <w:r w:rsidR="00796993">
        <w:rPr>
          <w:rFonts w:ascii="Arial" w:hAnsi="Arial" w:cs="Arial"/>
          <w:color w:val="000000"/>
        </w:rPr>
        <w:t xml:space="preserve"> </w:t>
      </w:r>
      <w:r w:rsidR="00097673">
        <w:rPr>
          <w:rFonts w:ascii="Arial" w:hAnsi="Arial" w:cs="Arial"/>
          <w:color w:val="000000"/>
        </w:rPr>
        <w:t>only the prevalence wave sample will be invited to give fasting blood samples</w:t>
      </w:r>
    </w:p>
    <w:p w:rsidR="00097673" w:rsidRDefault="00097673" w:rsidP="00E651A3">
      <w:pPr>
        <w:pStyle w:val="Footer"/>
        <w:rPr>
          <w:rFonts w:ascii="Arial" w:hAnsi="Arial" w:cs="Arial"/>
          <w:color w:val="000000"/>
        </w:rPr>
      </w:pPr>
      <w:r>
        <w:rPr>
          <w:rFonts w:ascii="Arial" w:hAnsi="Arial" w:cs="Arial"/>
          <w:color w:val="000000"/>
        </w:rPr>
        <w:t>b) only the final incidence wave sample will receive a key informant interview after the death of a participant -</w:t>
      </w:r>
    </w:p>
    <w:p w:rsidR="00097673" w:rsidRDefault="00097673" w:rsidP="00097673">
      <w:pPr>
        <w:pStyle w:val="Footer"/>
        <w:numPr>
          <w:ilvl w:val="0"/>
          <w:numId w:val="58"/>
        </w:numPr>
        <w:rPr>
          <w:rFonts w:ascii="Arial" w:hAnsi="Arial" w:cs="Arial"/>
          <w:color w:val="000000"/>
        </w:rPr>
      </w:pPr>
      <w:r>
        <w:rPr>
          <w:rFonts w:ascii="Arial" w:hAnsi="Arial" w:cs="Arial"/>
          <w:color w:val="000000"/>
        </w:rPr>
        <w:t xml:space="preserve">a verbal autopsy interview to establish date and cause of death and </w:t>
      </w:r>
    </w:p>
    <w:p w:rsidR="00097673" w:rsidRDefault="00097673" w:rsidP="00097673">
      <w:pPr>
        <w:pStyle w:val="Footer"/>
        <w:numPr>
          <w:ilvl w:val="0"/>
          <w:numId w:val="58"/>
        </w:numPr>
        <w:rPr>
          <w:rFonts w:ascii="Arial" w:hAnsi="Arial" w:cs="Arial"/>
          <w:color w:val="000000"/>
        </w:rPr>
      </w:pPr>
      <w:r>
        <w:rPr>
          <w:rFonts w:ascii="Arial" w:hAnsi="Arial" w:cs="Arial"/>
          <w:color w:val="000000"/>
        </w:rPr>
        <w:t>an adapted informant interview (‘informant (deceased)’) to establish if there was an onset of probable dementia before death</w:t>
      </w:r>
    </w:p>
    <w:p w:rsidR="00E35EE8" w:rsidRDefault="00796993" w:rsidP="00097673">
      <w:pPr>
        <w:pStyle w:val="Footer"/>
        <w:ind w:left="360"/>
        <w:rPr>
          <w:rFonts w:ascii="Arial" w:hAnsi="Arial" w:cs="Arial"/>
          <w:color w:val="000000"/>
        </w:rPr>
      </w:pPr>
      <w:r>
        <w:rPr>
          <w:rFonts w:ascii="Arial" w:hAnsi="Arial" w:cs="Arial"/>
          <w:color w:val="000000"/>
        </w:rPr>
        <w:t xml:space="preserve"> </w:t>
      </w:r>
    </w:p>
    <w:p w:rsidR="00D62112" w:rsidRPr="007C4F85" w:rsidRDefault="00D62112" w:rsidP="00D62112">
      <w:pPr>
        <w:pStyle w:val="Footer"/>
        <w:rPr>
          <w:rFonts w:ascii="Arial" w:hAnsi="Arial" w:cs="Arial"/>
          <w:color w:val="000000"/>
        </w:rPr>
      </w:pPr>
      <w:r>
        <w:rPr>
          <w:rFonts w:ascii="Arial" w:hAnsi="Arial" w:cs="Arial"/>
          <w:color w:val="000000"/>
        </w:rPr>
        <w:t>F</w:t>
      </w:r>
      <w:r w:rsidRPr="007C4F85">
        <w:rPr>
          <w:rFonts w:ascii="Arial" w:hAnsi="Arial" w:cs="Arial"/>
          <w:color w:val="000000"/>
        </w:rPr>
        <w:t xml:space="preserve">or 300 </w:t>
      </w:r>
      <w:r w:rsidR="00097673">
        <w:rPr>
          <w:rFonts w:ascii="Arial" w:hAnsi="Arial" w:cs="Arial"/>
          <w:color w:val="000000"/>
        </w:rPr>
        <w:t xml:space="preserve">prevalence wave </w:t>
      </w:r>
      <w:r w:rsidRPr="007C4F85">
        <w:rPr>
          <w:rFonts w:ascii="Arial" w:hAnsi="Arial" w:cs="Arial"/>
          <w:color w:val="000000"/>
        </w:rPr>
        <w:t>participants in each site</w:t>
      </w:r>
      <w:r>
        <w:rPr>
          <w:rFonts w:ascii="Arial" w:hAnsi="Arial" w:cs="Arial"/>
          <w:color w:val="000000"/>
        </w:rPr>
        <w:t xml:space="preserve"> (the nested cohort)</w:t>
      </w:r>
      <w:r w:rsidRPr="007C4F85">
        <w:rPr>
          <w:rFonts w:ascii="Arial" w:hAnsi="Arial" w:cs="Arial"/>
          <w:color w:val="000000"/>
        </w:rPr>
        <w:t>, we will be collecting additional follow-up data (</w:t>
      </w:r>
      <w:r>
        <w:rPr>
          <w:rFonts w:ascii="Arial" w:hAnsi="Arial" w:cs="Arial"/>
          <w:color w:val="000000"/>
        </w:rPr>
        <w:t xml:space="preserve">a brief older person’s interview, cognitive interview, and abbreviated versions of the </w:t>
      </w:r>
      <w:r w:rsidRPr="007C4F85">
        <w:rPr>
          <w:rFonts w:ascii="Arial" w:hAnsi="Arial" w:cs="Arial"/>
          <w:color w:val="000000"/>
        </w:rPr>
        <w:t>informa</w:t>
      </w:r>
      <w:r>
        <w:rPr>
          <w:rFonts w:ascii="Arial" w:hAnsi="Arial" w:cs="Arial"/>
          <w:color w:val="000000"/>
        </w:rPr>
        <w:t>nt interviews</w:t>
      </w:r>
      <w:r w:rsidRPr="007C4F85">
        <w:rPr>
          <w:rFonts w:ascii="Arial" w:hAnsi="Arial" w:cs="Arial"/>
          <w:color w:val="000000"/>
        </w:rPr>
        <w:t xml:space="preserve"> and the </w:t>
      </w:r>
      <w:r w:rsidR="00C71674">
        <w:rPr>
          <w:rFonts w:ascii="Arial" w:hAnsi="Arial" w:cs="Arial"/>
          <w:color w:val="000000"/>
        </w:rPr>
        <w:t>NEUROEX</w:t>
      </w:r>
      <w:r w:rsidRPr="007C4F85">
        <w:rPr>
          <w:rFonts w:ascii="Arial" w:hAnsi="Arial" w:cs="Arial"/>
          <w:color w:val="000000"/>
        </w:rPr>
        <w:t>) 18 months after the</w:t>
      </w:r>
      <w:r w:rsidR="00C71674">
        <w:rPr>
          <w:rFonts w:ascii="Arial" w:hAnsi="Arial" w:cs="Arial"/>
          <w:color w:val="000000"/>
        </w:rPr>
        <w:t>ir</w:t>
      </w:r>
      <w:r w:rsidRPr="007C4F85">
        <w:rPr>
          <w:rFonts w:ascii="Arial" w:hAnsi="Arial" w:cs="Arial"/>
          <w:color w:val="000000"/>
        </w:rPr>
        <w:t xml:space="preserve"> initial LIFE2YEARS </w:t>
      </w:r>
      <w:r w:rsidR="00C71674">
        <w:rPr>
          <w:rFonts w:ascii="Arial" w:hAnsi="Arial" w:cs="Arial"/>
          <w:color w:val="000000"/>
        </w:rPr>
        <w:t>interview</w:t>
      </w:r>
      <w:r w:rsidRPr="007C4F85">
        <w:rPr>
          <w:rFonts w:ascii="Arial" w:hAnsi="Arial" w:cs="Arial"/>
          <w:color w:val="000000"/>
        </w:rPr>
        <w:t>.</w:t>
      </w:r>
      <w:r w:rsidR="00097673">
        <w:rPr>
          <w:rFonts w:ascii="Arial" w:hAnsi="Arial" w:cs="Arial"/>
          <w:color w:val="000000"/>
        </w:rPr>
        <w:t xml:space="preserve"> </w:t>
      </w:r>
    </w:p>
    <w:p w:rsidR="00783397" w:rsidRDefault="00783397" w:rsidP="00E651A3">
      <w:pPr>
        <w:pStyle w:val="Footer"/>
        <w:rPr>
          <w:rFonts w:ascii="Arial" w:hAnsi="Arial" w:cs="Arial"/>
          <w:color w:val="000000"/>
        </w:rPr>
      </w:pPr>
    </w:p>
    <w:p w:rsidR="005E1883" w:rsidRPr="0057442E" w:rsidRDefault="00D62112" w:rsidP="00E651A3">
      <w:pPr>
        <w:pStyle w:val="Footer"/>
        <w:rPr>
          <w:rFonts w:ascii="Arial" w:hAnsi="Arial" w:cs="Arial"/>
          <w:b/>
          <w:color w:val="000000"/>
        </w:rPr>
      </w:pPr>
      <w:r w:rsidRPr="0057442E">
        <w:rPr>
          <w:rFonts w:ascii="Arial" w:hAnsi="Arial" w:cs="Arial"/>
          <w:b/>
          <w:color w:val="000000"/>
        </w:rPr>
        <w:t>1.4 Operationalisation</w:t>
      </w:r>
      <w:r w:rsidR="00C21F1A">
        <w:rPr>
          <w:rFonts w:ascii="Arial" w:hAnsi="Arial" w:cs="Arial"/>
          <w:b/>
          <w:color w:val="000000"/>
        </w:rPr>
        <w:t xml:space="preserve"> - k</w:t>
      </w:r>
      <w:r w:rsidRPr="0057442E">
        <w:rPr>
          <w:rFonts w:ascii="Arial" w:hAnsi="Arial" w:cs="Arial"/>
          <w:b/>
          <w:color w:val="000000"/>
        </w:rPr>
        <w:t xml:space="preserve">ey elements of </w:t>
      </w:r>
      <w:r w:rsidR="005E1883" w:rsidRPr="0057442E">
        <w:rPr>
          <w:rFonts w:ascii="Arial" w:hAnsi="Arial" w:cs="Arial"/>
          <w:b/>
          <w:color w:val="000000"/>
        </w:rPr>
        <w:t>LIFE2YEARS</w:t>
      </w:r>
      <w:r w:rsidR="00080980" w:rsidRPr="0057442E">
        <w:rPr>
          <w:rFonts w:ascii="Arial" w:hAnsi="Arial" w:cs="Arial"/>
          <w:b/>
          <w:color w:val="000000"/>
        </w:rPr>
        <w:t>1066</w:t>
      </w:r>
      <w:r w:rsidR="005E1883" w:rsidRPr="0057442E">
        <w:rPr>
          <w:rFonts w:ascii="Arial" w:hAnsi="Arial" w:cs="Arial"/>
          <w:b/>
          <w:color w:val="000000"/>
        </w:rPr>
        <w:t xml:space="preserve"> methodology</w:t>
      </w:r>
    </w:p>
    <w:p w:rsidR="00276B15" w:rsidRPr="008A6D4E" w:rsidRDefault="008A6D4E" w:rsidP="008A6D4E">
      <w:pPr>
        <w:pStyle w:val="Footer"/>
        <w:rPr>
          <w:rFonts w:ascii="Arial" w:hAnsi="Arial" w:cs="Arial"/>
          <w:color w:val="000000"/>
        </w:rPr>
      </w:pPr>
      <w:r>
        <w:rPr>
          <w:rFonts w:ascii="Arial" w:hAnsi="Arial" w:cs="Arial"/>
          <w:color w:val="000000"/>
        </w:rPr>
        <w:t xml:space="preserve">1.4.1 </w:t>
      </w:r>
      <w:r w:rsidR="008A5DA8">
        <w:rPr>
          <w:rFonts w:ascii="Arial" w:hAnsi="Arial" w:cs="Arial"/>
        </w:rPr>
        <w:t>Door-knocking will need to be completed, in its entirety, and quickly, BEFORE interviewing begins</w:t>
      </w:r>
      <w:r w:rsidR="008A5DA8">
        <w:rPr>
          <w:rFonts w:ascii="Arial" w:hAnsi="Arial" w:cs="Arial"/>
          <w:color w:val="000000"/>
        </w:rPr>
        <w:t xml:space="preserve">. </w:t>
      </w:r>
      <w:r w:rsidR="00C029F4">
        <w:rPr>
          <w:rFonts w:ascii="Arial" w:hAnsi="Arial" w:cs="Arial"/>
        </w:rPr>
        <w:t>We will modify (in effect merge) some of the methods used in the baseline and incidence waves of the population-based studies.</w:t>
      </w:r>
      <w:r>
        <w:rPr>
          <w:rFonts w:ascii="Arial" w:hAnsi="Arial" w:cs="Arial"/>
          <w:color w:val="000000"/>
        </w:rPr>
        <w:t xml:space="preserve"> </w:t>
      </w:r>
      <w:r w:rsidR="00422F0F">
        <w:rPr>
          <w:rFonts w:ascii="Arial" w:hAnsi="Arial" w:cs="Arial"/>
        </w:rPr>
        <w:t xml:space="preserve">The door-knocking process </w:t>
      </w:r>
      <w:r w:rsidR="008A5DA8">
        <w:rPr>
          <w:rFonts w:ascii="Arial" w:hAnsi="Arial" w:cs="Arial"/>
        </w:rPr>
        <w:t>will include</w:t>
      </w:r>
      <w:r w:rsidR="00422F0F">
        <w:rPr>
          <w:rFonts w:ascii="Arial" w:hAnsi="Arial" w:cs="Arial"/>
        </w:rPr>
        <w:t xml:space="preserve"> both </w:t>
      </w:r>
    </w:p>
    <w:p w:rsidR="00080980" w:rsidRDefault="00276B15" w:rsidP="00E651A3">
      <w:pPr>
        <w:pStyle w:val="Footer"/>
        <w:tabs>
          <w:tab w:val="clear" w:pos="4153"/>
          <w:tab w:val="clear" w:pos="8306"/>
        </w:tabs>
        <w:ind w:left="720"/>
        <w:rPr>
          <w:rFonts w:ascii="Arial" w:hAnsi="Arial" w:cs="Arial"/>
        </w:rPr>
      </w:pPr>
      <w:r>
        <w:rPr>
          <w:rFonts w:ascii="Arial" w:hAnsi="Arial" w:cs="Arial"/>
        </w:rPr>
        <w:t xml:space="preserve">a) </w:t>
      </w:r>
      <w:r w:rsidR="00422F0F">
        <w:rPr>
          <w:rFonts w:ascii="Arial" w:hAnsi="Arial" w:cs="Arial"/>
        </w:rPr>
        <w:t xml:space="preserve">systematic </w:t>
      </w:r>
      <w:r w:rsidR="009A4CED">
        <w:rPr>
          <w:rFonts w:ascii="Arial" w:hAnsi="Arial" w:cs="Arial"/>
        </w:rPr>
        <w:t xml:space="preserve">mapping and </w:t>
      </w:r>
      <w:r w:rsidR="00422F0F">
        <w:rPr>
          <w:rFonts w:ascii="Arial" w:hAnsi="Arial" w:cs="Arial"/>
        </w:rPr>
        <w:t xml:space="preserve">enumeration of </w:t>
      </w:r>
      <w:r w:rsidR="003F048D" w:rsidRPr="003F048D">
        <w:rPr>
          <w:rFonts w:ascii="Arial" w:hAnsi="Arial" w:cs="Arial"/>
          <w:u w:val="single"/>
        </w:rPr>
        <w:t>ALL</w:t>
      </w:r>
      <w:r w:rsidR="00422F0F">
        <w:rPr>
          <w:rFonts w:ascii="Arial" w:hAnsi="Arial" w:cs="Arial"/>
        </w:rPr>
        <w:t xml:space="preserve"> households in the catchment area</w:t>
      </w:r>
      <w:r>
        <w:rPr>
          <w:rFonts w:ascii="Arial" w:hAnsi="Arial" w:cs="Arial"/>
        </w:rPr>
        <w:t xml:space="preserve"> (as carried out in the baseline survey)</w:t>
      </w:r>
      <w:r w:rsidR="00422F0F">
        <w:rPr>
          <w:rFonts w:ascii="Arial" w:hAnsi="Arial" w:cs="Arial"/>
        </w:rPr>
        <w:t xml:space="preserve"> </w:t>
      </w:r>
      <w:r w:rsidR="00422F0F">
        <w:rPr>
          <w:rFonts w:ascii="Arial" w:hAnsi="Arial" w:cs="Arial"/>
          <w:u w:val="single"/>
        </w:rPr>
        <w:t>AND</w:t>
      </w:r>
      <w:r w:rsidR="00422F0F">
        <w:rPr>
          <w:rFonts w:ascii="Arial" w:hAnsi="Arial" w:cs="Arial"/>
        </w:rPr>
        <w:t xml:space="preserve"> </w:t>
      </w:r>
    </w:p>
    <w:p w:rsidR="00080980" w:rsidRDefault="00276B15" w:rsidP="00E651A3">
      <w:pPr>
        <w:pStyle w:val="Footer"/>
        <w:tabs>
          <w:tab w:val="clear" w:pos="4153"/>
          <w:tab w:val="clear" w:pos="8306"/>
        </w:tabs>
        <w:ind w:left="720"/>
        <w:rPr>
          <w:rFonts w:ascii="Arial" w:hAnsi="Arial" w:cs="Arial"/>
        </w:rPr>
      </w:pPr>
      <w:r>
        <w:rPr>
          <w:rFonts w:ascii="Arial" w:hAnsi="Arial" w:cs="Arial"/>
        </w:rPr>
        <w:t xml:space="preserve">b) simultaneous </w:t>
      </w:r>
      <w:r w:rsidR="00D666A1">
        <w:rPr>
          <w:rFonts w:ascii="Arial" w:hAnsi="Arial" w:cs="Arial"/>
        </w:rPr>
        <w:t>tracing of</w:t>
      </w:r>
      <w:r w:rsidR="0042292B">
        <w:rPr>
          <w:rFonts w:ascii="Arial" w:hAnsi="Arial" w:cs="Arial"/>
        </w:rPr>
        <w:t xml:space="preserve"> </w:t>
      </w:r>
      <w:r w:rsidR="00D666A1">
        <w:rPr>
          <w:rFonts w:ascii="Arial" w:hAnsi="Arial" w:cs="Arial"/>
        </w:rPr>
        <w:t>surviving participants of the original baseline survey</w:t>
      </w:r>
      <w:r w:rsidR="0042292B">
        <w:rPr>
          <w:rFonts w:ascii="Arial" w:hAnsi="Arial" w:cs="Arial"/>
        </w:rPr>
        <w:t>, and linkage to their original IDs</w:t>
      </w:r>
    </w:p>
    <w:p w:rsidR="00D666A1" w:rsidRDefault="008A6D4E" w:rsidP="00E651A3">
      <w:pPr>
        <w:pStyle w:val="Footer"/>
        <w:tabs>
          <w:tab w:val="clear" w:pos="4153"/>
          <w:tab w:val="clear" w:pos="8306"/>
        </w:tabs>
        <w:rPr>
          <w:rFonts w:ascii="Arial" w:hAnsi="Arial" w:cs="Arial"/>
        </w:rPr>
      </w:pPr>
      <w:r>
        <w:rPr>
          <w:rFonts w:ascii="Arial" w:hAnsi="Arial" w:cs="Arial"/>
        </w:rPr>
        <w:t>1.4.2</w:t>
      </w:r>
      <w:r w:rsidR="00D666A1">
        <w:rPr>
          <w:rFonts w:ascii="Arial" w:hAnsi="Arial" w:cs="Arial"/>
        </w:rPr>
        <w:t xml:space="preserve"> Interviewing should also be carried out as quickly as possible, to ensure that the 18 month follow-up can be completed well within the period of grant funding. </w:t>
      </w:r>
      <w:r w:rsidR="00D666A1">
        <w:rPr>
          <w:rFonts w:ascii="Arial" w:hAnsi="Arial" w:cs="Arial"/>
        </w:rPr>
        <w:lastRenderedPageBreak/>
        <w:t>Ideally interviewing should be completed within one year, with the</w:t>
      </w:r>
      <w:r w:rsidR="00080980">
        <w:rPr>
          <w:rFonts w:ascii="Arial" w:hAnsi="Arial" w:cs="Arial"/>
        </w:rPr>
        <w:t xml:space="preserve"> final follow-up interviews then to be</w:t>
      </w:r>
      <w:r w:rsidR="00D666A1">
        <w:rPr>
          <w:rFonts w:ascii="Arial" w:hAnsi="Arial" w:cs="Arial"/>
        </w:rPr>
        <w:t xml:space="preserve"> completed two and a half years after the start of the interviewing process.</w:t>
      </w:r>
    </w:p>
    <w:p w:rsidR="00422F0F" w:rsidRPr="00422F0F" w:rsidRDefault="008A6D4E" w:rsidP="00E651A3">
      <w:pPr>
        <w:pStyle w:val="Footer"/>
        <w:tabs>
          <w:tab w:val="clear" w:pos="4153"/>
          <w:tab w:val="clear" w:pos="8306"/>
        </w:tabs>
        <w:rPr>
          <w:rFonts w:ascii="Arial" w:hAnsi="Arial" w:cs="Arial"/>
        </w:rPr>
      </w:pPr>
      <w:r>
        <w:rPr>
          <w:rFonts w:ascii="Arial" w:hAnsi="Arial" w:cs="Arial"/>
        </w:rPr>
        <w:t>1.4.3</w:t>
      </w:r>
      <w:r w:rsidR="00D666A1">
        <w:rPr>
          <w:rFonts w:ascii="Arial" w:hAnsi="Arial" w:cs="Arial"/>
        </w:rPr>
        <w:t xml:space="preserve"> Data entry should be completed within two weeks of data collection, and copies of the data entry files regularly transmitted to the London Centre for processing and selection of suitable cohort participants. Blood samples will be processed locally, and then, subject to approvals in your country, transferred to UK for biochemistry assays, and genotyping </w:t>
      </w:r>
      <w:r w:rsidR="00276B15">
        <w:rPr>
          <w:rFonts w:ascii="Arial" w:hAnsi="Arial" w:cs="Arial"/>
        </w:rPr>
        <w:t xml:space="preserve">   </w:t>
      </w:r>
    </w:p>
    <w:p w:rsidR="00422F0F" w:rsidRDefault="00422F0F" w:rsidP="00E651A3">
      <w:pPr>
        <w:pStyle w:val="Footer"/>
        <w:tabs>
          <w:tab w:val="clear" w:pos="4153"/>
          <w:tab w:val="clear" w:pos="8306"/>
        </w:tabs>
        <w:rPr>
          <w:rFonts w:ascii="Arial" w:hAnsi="Arial" w:cs="Arial"/>
        </w:rPr>
      </w:pPr>
    </w:p>
    <w:p w:rsidR="00783397" w:rsidRDefault="008A6D4E" w:rsidP="00E651A3">
      <w:pPr>
        <w:pStyle w:val="Footer"/>
        <w:tabs>
          <w:tab w:val="clear" w:pos="4153"/>
          <w:tab w:val="clear" w:pos="8306"/>
        </w:tabs>
        <w:rPr>
          <w:rFonts w:ascii="Arial" w:hAnsi="Arial" w:cs="Arial"/>
        </w:rPr>
      </w:pPr>
      <w:r w:rsidRPr="0057442E">
        <w:rPr>
          <w:rFonts w:ascii="Arial" w:hAnsi="Arial" w:cs="Arial"/>
          <w:b/>
        </w:rPr>
        <w:t xml:space="preserve">1.5 </w:t>
      </w:r>
      <w:r w:rsidR="00C21F1A">
        <w:rPr>
          <w:rFonts w:ascii="Arial" w:hAnsi="Arial" w:cs="Arial"/>
          <w:b/>
        </w:rPr>
        <w:t>Estimated timelines for field</w:t>
      </w:r>
      <w:r w:rsidR="00783397" w:rsidRPr="0057442E">
        <w:rPr>
          <w:rFonts w:ascii="Arial" w:hAnsi="Arial" w:cs="Arial"/>
          <w:b/>
        </w:rPr>
        <w:t>wor</w:t>
      </w:r>
      <w:r w:rsidR="00783397">
        <w:rPr>
          <w:rFonts w:ascii="Arial" w:hAnsi="Arial" w:cs="Arial"/>
        </w:rPr>
        <w:t>k</w:t>
      </w:r>
    </w:p>
    <w:p w:rsidR="00783397" w:rsidRDefault="00783397" w:rsidP="00E651A3">
      <w:pPr>
        <w:pStyle w:val="Footer"/>
        <w:tabs>
          <w:tab w:val="clear" w:pos="4153"/>
          <w:tab w:val="clear" w:pos="8306"/>
        </w:tabs>
        <w:rPr>
          <w:rFonts w:ascii="Arial" w:hAnsi="Arial" w:cs="Arial"/>
        </w:rPr>
      </w:pPr>
    </w:p>
    <w:tbl>
      <w:tblPr>
        <w:tblStyle w:val="TableGrid"/>
        <w:tblW w:w="9606" w:type="dxa"/>
        <w:tblLayout w:type="fixed"/>
        <w:tblLook w:val="04A0"/>
      </w:tblPr>
      <w:tblGrid>
        <w:gridCol w:w="1049"/>
        <w:gridCol w:w="1431"/>
        <w:gridCol w:w="1585"/>
        <w:gridCol w:w="1572"/>
        <w:gridCol w:w="1559"/>
        <w:gridCol w:w="1276"/>
        <w:gridCol w:w="1134"/>
      </w:tblGrid>
      <w:tr w:rsidR="00796993" w:rsidTr="00796993">
        <w:tc>
          <w:tcPr>
            <w:tcW w:w="1049" w:type="dxa"/>
          </w:tcPr>
          <w:p w:rsidR="00A671BF" w:rsidRDefault="00A671BF" w:rsidP="00E651A3">
            <w:pPr>
              <w:pStyle w:val="Footer"/>
              <w:tabs>
                <w:tab w:val="clear" w:pos="4153"/>
                <w:tab w:val="clear" w:pos="8306"/>
              </w:tabs>
              <w:rPr>
                <w:rFonts w:ascii="Arial" w:hAnsi="Arial" w:cs="Arial"/>
              </w:rPr>
            </w:pPr>
            <w:r>
              <w:rPr>
                <w:rFonts w:ascii="Arial" w:hAnsi="Arial" w:cs="Arial"/>
              </w:rPr>
              <w:t>Month</w:t>
            </w:r>
          </w:p>
        </w:tc>
        <w:tc>
          <w:tcPr>
            <w:tcW w:w="1431" w:type="dxa"/>
            <w:tcBorders>
              <w:bottom w:val="single" w:sz="4" w:space="0" w:color="auto"/>
            </w:tcBorders>
          </w:tcPr>
          <w:p w:rsidR="00A671BF" w:rsidRDefault="00A671BF" w:rsidP="00E651A3">
            <w:pPr>
              <w:pStyle w:val="Footer"/>
              <w:tabs>
                <w:tab w:val="clear" w:pos="4153"/>
                <w:tab w:val="clear" w:pos="8306"/>
              </w:tabs>
              <w:rPr>
                <w:rFonts w:ascii="Arial" w:hAnsi="Arial" w:cs="Arial"/>
              </w:rPr>
            </w:pPr>
            <w:r>
              <w:rPr>
                <w:rFonts w:ascii="Arial" w:hAnsi="Arial" w:cs="Arial"/>
              </w:rPr>
              <w:t>Door-</w:t>
            </w:r>
          </w:p>
          <w:p w:rsidR="00A671BF" w:rsidRDefault="008A5DA8" w:rsidP="00E651A3">
            <w:pPr>
              <w:pStyle w:val="Footer"/>
              <w:tabs>
                <w:tab w:val="clear" w:pos="4153"/>
                <w:tab w:val="clear" w:pos="8306"/>
              </w:tabs>
              <w:rPr>
                <w:rFonts w:ascii="Arial" w:hAnsi="Arial" w:cs="Arial"/>
              </w:rPr>
            </w:pPr>
            <w:r>
              <w:rPr>
                <w:rFonts w:ascii="Arial" w:hAnsi="Arial" w:cs="Arial"/>
              </w:rPr>
              <w:t>K</w:t>
            </w:r>
            <w:r w:rsidR="00A671BF">
              <w:rPr>
                <w:rFonts w:ascii="Arial" w:hAnsi="Arial" w:cs="Arial"/>
              </w:rPr>
              <w:t>nocking</w:t>
            </w:r>
          </w:p>
        </w:tc>
        <w:tc>
          <w:tcPr>
            <w:tcW w:w="1585" w:type="dxa"/>
          </w:tcPr>
          <w:p w:rsidR="00A671BF" w:rsidRDefault="00A671BF" w:rsidP="00E651A3">
            <w:pPr>
              <w:pStyle w:val="Footer"/>
              <w:tabs>
                <w:tab w:val="clear" w:pos="4153"/>
                <w:tab w:val="clear" w:pos="8306"/>
              </w:tabs>
              <w:rPr>
                <w:rFonts w:ascii="Arial" w:hAnsi="Arial" w:cs="Arial"/>
              </w:rPr>
            </w:pPr>
            <w:r>
              <w:rPr>
                <w:rFonts w:ascii="Arial" w:hAnsi="Arial" w:cs="Arial"/>
              </w:rPr>
              <w:t>Prevalence wave interviews</w:t>
            </w:r>
          </w:p>
        </w:tc>
        <w:tc>
          <w:tcPr>
            <w:tcW w:w="1572" w:type="dxa"/>
            <w:tcBorders>
              <w:bottom w:val="single" w:sz="4" w:space="0" w:color="auto"/>
            </w:tcBorders>
          </w:tcPr>
          <w:p w:rsidR="00A671BF" w:rsidRDefault="00A671BF" w:rsidP="00E651A3">
            <w:pPr>
              <w:pStyle w:val="Footer"/>
              <w:tabs>
                <w:tab w:val="clear" w:pos="4153"/>
                <w:tab w:val="clear" w:pos="8306"/>
              </w:tabs>
              <w:rPr>
                <w:rFonts w:ascii="Arial" w:hAnsi="Arial" w:cs="Arial"/>
              </w:rPr>
            </w:pPr>
            <w:r>
              <w:rPr>
                <w:rFonts w:ascii="Arial" w:hAnsi="Arial" w:cs="Arial"/>
              </w:rPr>
              <w:t>Tracing and linking</w:t>
            </w:r>
          </w:p>
        </w:tc>
        <w:tc>
          <w:tcPr>
            <w:tcW w:w="1559" w:type="dxa"/>
          </w:tcPr>
          <w:p w:rsidR="00A671BF" w:rsidRDefault="00A671BF" w:rsidP="00E651A3">
            <w:pPr>
              <w:pStyle w:val="Footer"/>
              <w:tabs>
                <w:tab w:val="clear" w:pos="4153"/>
                <w:tab w:val="clear" w:pos="8306"/>
              </w:tabs>
              <w:rPr>
                <w:rFonts w:ascii="Arial" w:hAnsi="Arial" w:cs="Arial"/>
              </w:rPr>
            </w:pPr>
            <w:r>
              <w:rPr>
                <w:rFonts w:ascii="Arial" w:hAnsi="Arial" w:cs="Arial"/>
              </w:rPr>
              <w:t>Final incidence wave IVs + verbal autopsies</w:t>
            </w:r>
          </w:p>
        </w:tc>
        <w:tc>
          <w:tcPr>
            <w:tcW w:w="1276" w:type="dxa"/>
          </w:tcPr>
          <w:p w:rsidR="00A671BF" w:rsidRDefault="00A671BF" w:rsidP="00E651A3">
            <w:pPr>
              <w:pStyle w:val="Footer"/>
              <w:tabs>
                <w:tab w:val="clear" w:pos="4153"/>
                <w:tab w:val="clear" w:pos="8306"/>
              </w:tabs>
              <w:rPr>
                <w:rFonts w:ascii="Arial" w:hAnsi="Arial" w:cs="Arial"/>
              </w:rPr>
            </w:pPr>
            <w:r>
              <w:rPr>
                <w:rFonts w:ascii="Arial" w:hAnsi="Arial" w:cs="Arial"/>
              </w:rPr>
              <w:t>Nested cohort selection</w:t>
            </w:r>
          </w:p>
        </w:tc>
        <w:tc>
          <w:tcPr>
            <w:tcW w:w="1134" w:type="dxa"/>
          </w:tcPr>
          <w:p w:rsidR="00A671BF" w:rsidRDefault="00A671BF" w:rsidP="00E651A3">
            <w:pPr>
              <w:pStyle w:val="Footer"/>
              <w:tabs>
                <w:tab w:val="clear" w:pos="4153"/>
                <w:tab w:val="clear" w:pos="8306"/>
              </w:tabs>
              <w:rPr>
                <w:rFonts w:ascii="Arial" w:hAnsi="Arial" w:cs="Arial"/>
              </w:rPr>
            </w:pPr>
            <w:r>
              <w:rPr>
                <w:rFonts w:ascii="Arial" w:hAnsi="Arial" w:cs="Arial"/>
              </w:rPr>
              <w:t>Nested cohort IVs</w:t>
            </w: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1</w:t>
            </w:r>
          </w:p>
        </w:tc>
        <w:tc>
          <w:tcPr>
            <w:tcW w:w="1431" w:type="dxa"/>
            <w:vMerge w:val="restart"/>
            <w:shd w:val="clear" w:color="auto" w:fill="002060"/>
          </w:tcPr>
          <w:p w:rsidR="00796993" w:rsidRDefault="00796993" w:rsidP="00E651A3">
            <w:pPr>
              <w:pStyle w:val="Footer"/>
              <w:tabs>
                <w:tab w:val="clear" w:pos="4153"/>
                <w:tab w:val="clear" w:pos="8306"/>
              </w:tabs>
              <w:rPr>
                <w:rFonts w:ascii="Arial" w:hAnsi="Arial" w:cs="Arial"/>
              </w:rPr>
            </w:pPr>
            <w:r>
              <w:rPr>
                <w:rFonts w:ascii="Arial" w:hAnsi="Arial" w:cs="Arial"/>
              </w:rPr>
              <w:t>M1-2</w:t>
            </w:r>
          </w:p>
          <w:p w:rsidR="00796993" w:rsidRDefault="00796993" w:rsidP="00E651A3">
            <w:pPr>
              <w:pStyle w:val="Footer"/>
              <w:tabs>
                <w:tab w:val="clear" w:pos="4153"/>
                <w:tab w:val="clear" w:pos="8306"/>
              </w:tabs>
              <w:rPr>
                <w:rFonts w:ascii="Arial" w:hAnsi="Arial" w:cs="Arial"/>
              </w:rPr>
            </w:pPr>
            <w:r>
              <w:rPr>
                <w:rFonts w:ascii="Arial" w:hAnsi="Arial" w:cs="Arial"/>
              </w:rPr>
              <w:t>(2 months)</w:t>
            </w:r>
          </w:p>
        </w:tc>
        <w:tc>
          <w:tcPr>
            <w:tcW w:w="1585" w:type="dxa"/>
          </w:tcPr>
          <w:p w:rsidR="00796993" w:rsidRDefault="00796993" w:rsidP="00E651A3">
            <w:pPr>
              <w:pStyle w:val="Footer"/>
              <w:tabs>
                <w:tab w:val="clear" w:pos="4153"/>
                <w:tab w:val="clear" w:pos="8306"/>
              </w:tabs>
              <w:rPr>
                <w:rFonts w:ascii="Arial" w:hAnsi="Arial" w:cs="Arial"/>
              </w:rPr>
            </w:pPr>
          </w:p>
        </w:tc>
        <w:tc>
          <w:tcPr>
            <w:tcW w:w="1572" w:type="dxa"/>
            <w:vMerge w:val="restart"/>
            <w:shd w:val="clear" w:color="auto" w:fill="FFFF00"/>
          </w:tcPr>
          <w:p w:rsidR="00796993" w:rsidRDefault="00796993" w:rsidP="00E651A3">
            <w:pPr>
              <w:pStyle w:val="Footer"/>
              <w:tabs>
                <w:tab w:val="clear" w:pos="4153"/>
                <w:tab w:val="clear" w:pos="8306"/>
              </w:tabs>
              <w:rPr>
                <w:rFonts w:ascii="Arial" w:hAnsi="Arial" w:cs="Arial"/>
              </w:rPr>
            </w:pPr>
            <w:r>
              <w:rPr>
                <w:rFonts w:ascii="Arial" w:hAnsi="Arial" w:cs="Arial"/>
              </w:rPr>
              <w:t>M1-20</w:t>
            </w:r>
          </w:p>
          <w:p w:rsidR="00796993" w:rsidRDefault="00796993" w:rsidP="00E651A3">
            <w:pPr>
              <w:pStyle w:val="Footer"/>
              <w:tabs>
                <w:tab w:val="clear" w:pos="4153"/>
                <w:tab w:val="clear" w:pos="8306"/>
              </w:tabs>
              <w:rPr>
                <w:rFonts w:ascii="Arial" w:hAnsi="Arial" w:cs="Arial"/>
              </w:rPr>
            </w:pPr>
            <w:r>
              <w:rPr>
                <w:rFonts w:ascii="Arial" w:hAnsi="Arial" w:cs="Arial"/>
              </w:rPr>
              <w:t>(20 months)</w:t>
            </w:r>
          </w:p>
        </w:tc>
        <w:tc>
          <w:tcPr>
            <w:tcW w:w="1559" w:type="dxa"/>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2</w:t>
            </w:r>
          </w:p>
        </w:tc>
        <w:tc>
          <w:tcPr>
            <w:tcW w:w="1431" w:type="dxa"/>
            <w:vMerge/>
            <w:shd w:val="clear" w:color="auto" w:fill="002060"/>
          </w:tcPr>
          <w:p w:rsidR="00796993" w:rsidRDefault="00796993" w:rsidP="00E651A3">
            <w:pPr>
              <w:pStyle w:val="Footer"/>
              <w:tabs>
                <w:tab w:val="clear" w:pos="4153"/>
                <w:tab w:val="clear" w:pos="8306"/>
              </w:tabs>
              <w:rPr>
                <w:rFonts w:ascii="Arial" w:hAnsi="Arial" w:cs="Arial"/>
              </w:rPr>
            </w:pPr>
          </w:p>
        </w:tc>
        <w:tc>
          <w:tcPr>
            <w:tcW w:w="1585" w:type="dxa"/>
            <w:tcBorders>
              <w:bottom w:val="single" w:sz="4" w:space="0" w:color="auto"/>
            </w:tcBorders>
          </w:tcPr>
          <w:p w:rsidR="00796993" w:rsidRDefault="00796993" w:rsidP="00E651A3">
            <w:pPr>
              <w:pStyle w:val="Footer"/>
              <w:tabs>
                <w:tab w:val="clear" w:pos="4153"/>
                <w:tab w:val="clear" w:pos="8306"/>
              </w:tabs>
              <w:rPr>
                <w:rFonts w:ascii="Arial" w:hAnsi="Arial" w:cs="Arial"/>
              </w:rPr>
            </w:pPr>
          </w:p>
        </w:tc>
        <w:tc>
          <w:tcPr>
            <w:tcW w:w="1572" w:type="dxa"/>
            <w:vMerge/>
            <w:shd w:val="clear" w:color="auto" w:fill="FFFF00"/>
          </w:tcPr>
          <w:p w:rsidR="00796993" w:rsidRDefault="00796993" w:rsidP="00E651A3">
            <w:pPr>
              <w:pStyle w:val="Footer"/>
              <w:tabs>
                <w:tab w:val="clear" w:pos="4153"/>
                <w:tab w:val="clear" w:pos="8306"/>
              </w:tabs>
              <w:rPr>
                <w:rFonts w:ascii="Arial" w:hAnsi="Arial" w:cs="Arial"/>
              </w:rPr>
            </w:pPr>
          </w:p>
        </w:tc>
        <w:tc>
          <w:tcPr>
            <w:tcW w:w="1559" w:type="dxa"/>
            <w:tcBorders>
              <w:bottom w:val="single" w:sz="4" w:space="0" w:color="auto"/>
            </w:tcBorders>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3</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vMerge w:val="restart"/>
            <w:shd w:val="clear" w:color="auto" w:fill="FF0000"/>
          </w:tcPr>
          <w:p w:rsidR="00796993" w:rsidRDefault="00796993" w:rsidP="00E651A3">
            <w:pPr>
              <w:pStyle w:val="Footer"/>
              <w:tabs>
                <w:tab w:val="clear" w:pos="4153"/>
                <w:tab w:val="clear" w:pos="8306"/>
              </w:tabs>
              <w:rPr>
                <w:rFonts w:ascii="Arial" w:hAnsi="Arial" w:cs="Arial"/>
              </w:rPr>
            </w:pPr>
            <w:r>
              <w:rPr>
                <w:rFonts w:ascii="Arial" w:hAnsi="Arial" w:cs="Arial"/>
              </w:rPr>
              <w:t xml:space="preserve">M3-14 </w:t>
            </w:r>
          </w:p>
          <w:p w:rsidR="00796993" w:rsidRDefault="00796993" w:rsidP="00E651A3">
            <w:pPr>
              <w:pStyle w:val="Footer"/>
              <w:tabs>
                <w:tab w:val="clear" w:pos="4153"/>
                <w:tab w:val="clear" w:pos="8306"/>
              </w:tabs>
              <w:rPr>
                <w:rFonts w:ascii="Arial" w:hAnsi="Arial" w:cs="Arial"/>
              </w:rPr>
            </w:pPr>
            <w:r>
              <w:rPr>
                <w:rFonts w:ascii="Arial" w:hAnsi="Arial" w:cs="Arial"/>
              </w:rPr>
              <w:t>(12 months)</w:t>
            </w:r>
          </w:p>
        </w:tc>
        <w:tc>
          <w:tcPr>
            <w:tcW w:w="1572" w:type="dxa"/>
            <w:vMerge/>
            <w:shd w:val="clear" w:color="auto" w:fill="FFFF00"/>
          </w:tcPr>
          <w:p w:rsidR="00796993" w:rsidRDefault="00796993" w:rsidP="00E651A3">
            <w:pPr>
              <w:pStyle w:val="Footer"/>
              <w:tabs>
                <w:tab w:val="clear" w:pos="4153"/>
                <w:tab w:val="clear" w:pos="8306"/>
              </w:tabs>
              <w:rPr>
                <w:rFonts w:ascii="Arial" w:hAnsi="Arial" w:cs="Arial"/>
              </w:rPr>
            </w:pPr>
          </w:p>
        </w:tc>
        <w:tc>
          <w:tcPr>
            <w:tcW w:w="1559" w:type="dxa"/>
            <w:vMerge w:val="restart"/>
            <w:shd w:val="clear" w:color="auto" w:fill="00B050"/>
          </w:tcPr>
          <w:p w:rsidR="00796993" w:rsidRDefault="00796993" w:rsidP="00E651A3">
            <w:pPr>
              <w:pStyle w:val="Footer"/>
              <w:tabs>
                <w:tab w:val="clear" w:pos="4153"/>
                <w:tab w:val="clear" w:pos="8306"/>
              </w:tabs>
              <w:rPr>
                <w:rFonts w:ascii="Arial" w:hAnsi="Arial" w:cs="Arial"/>
              </w:rPr>
            </w:pPr>
            <w:r>
              <w:rPr>
                <w:rFonts w:ascii="Arial" w:hAnsi="Arial" w:cs="Arial"/>
              </w:rPr>
              <w:t>M3-20</w:t>
            </w:r>
          </w:p>
          <w:p w:rsidR="00796993" w:rsidRDefault="00796993" w:rsidP="00E651A3">
            <w:pPr>
              <w:pStyle w:val="Footer"/>
              <w:tabs>
                <w:tab w:val="clear" w:pos="4153"/>
                <w:tab w:val="clear" w:pos="8306"/>
              </w:tabs>
              <w:rPr>
                <w:rFonts w:ascii="Arial" w:hAnsi="Arial" w:cs="Arial"/>
              </w:rPr>
            </w:pPr>
            <w:r>
              <w:rPr>
                <w:rFonts w:ascii="Arial" w:hAnsi="Arial" w:cs="Arial"/>
              </w:rPr>
              <w:t>(18 months)</w:t>
            </w: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4</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vMerge/>
            <w:shd w:val="clear" w:color="auto" w:fill="FF0000"/>
          </w:tcPr>
          <w:p w:rsidR="00796993" w:rsidRDefault="00796993" w:rsidP="00E651A3">
            <w:pPr>
              <w:pStyle w:val="Footer"/>
              <w:tabs>
                <w:tab w:val="clear" w:pos="4153"/>
                <w:tab w:val="clear" w:pos="8306"/>
              </w:tabs>
              <w:rPr>
                <w:rFonts w:ascii="Arial" w:hAnsi="Arial" w:cs="Arial"/>
              </w:rPr>
            </w:pPr>
          </w:p>
        </w:tc>
        <w:tc>
          <w:tcPr>
            <w:tcW w:w="1572" w:type="dxa"/>
            <w:vMerge/>
            <w:shd w:val="clear" w:color="auto" w:fill="FFFF00"/>
          </w:tcPr>
          <w:p w:rsidR="00796993" w:rsidRDefault="00796993" w:rsidP="00E651A3">
            <w:pPr>
              <w:pStyle w:val="Footer"/>
              <w:tabs>
                <w:tab w:val="clear" w:pos="4153"/>
                <w:tab w:val="clear" w:pos="8306"/>
              </w:tabs>
              <w:rPr>
                <w:rFonts w:ascii="Arial" w:hAnsi="Arial" w:cs="Arial"/>
              </w:rPr>
            </w:pPr>
          </w:p>
        </w:tc>
        <w:tc>
          <w:tcPr>
            <w:tcW w:w="1559" w:type="dxa"/>
            <w:vMerge/>
            <w:shd w:val="clear" w:color="auto" w:fill="00B050"/>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5</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vMerge/>
            <w:shd w:val="clear" w:color="auto" w:fill="FF0000"/>
          </w:tcPr>
          <w:p w:rsidR="00796993" w:rsidRDefault="00796993" w:rsidP="00E651A3">
            <w:pPr>
              <w:pStyle w:val="Footer"/>
              <w:tabs>
                <w:tab w:val="clear" w:pos="4153"/>
                <w:tab w:val="clear" w:pos="8306"/>
              </w:tabs>
              <w:rPr>
                <w:rFonts w:ascii="Arial" w:hAnsi="Arial" w:cs="Arial"/>
              </w:rPr>
            </w:pPr>
          </w:p>
        </w:tc>
        <w:tc>
          <w:tcPr>
            <w:tcW w:w="1572" w:type="dxa"/>
            <w:vMerge/>
            <w:shd w:val="clear" w:color="auto" w:fill="FFFF00"/>
          </w:tcPr>
          <w:p w:rsidR="00796993" w:rsidRDefault="00796993" w:rsidP="00E651A3">
            <w:pPr>
              <w:pStyle w:val="Footer"/>
              <w:tabs>
                <w:tab w:val="clear" w:pos="4153"/>
                <w:tab w:val="clear" w:pos="8306"/>
              </w:tabs>
              <w:rPr>
                <w:rFonts w:ascii="Arial" w:hAnsi="Arial" w:cs="Arial"/>
              </w:rPr>
            </w:pPr>
          </w:p>
        </w:tc>
        <w:tc>
          <w:tcPr>
            <w:tcW w:w="1559" w:type="dxa"/>
            <w:vMerge/>
            <w:shd w:val="clear" w:color="auto" w:fill="00B050"/>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6</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vMerge/>
            <w:shd w:val="clear" w:color="auto" w:fill="FF0000"/>
          </w:tcPr>
          <w:p w:rsidR="00796993" w:rsidRDefault="00796993" w:rsidP="00E651A3">
            <w:pPr>
              <w:pStyle w:val="Footer"/>
              <w:tabs>
                <w:tab w:val="clear" w:pos="4153"/>
                <w:tab w:val="clear" w:pos="8306"/>
              </w:tabs>
              <w:rPr>
                <w:rFonts w:ascii="Arial" w:hAnsi="Arial" w:cs="Arial"/>
              </w:rPr>
            </w:pPr>
          </w:p>
        </w:tc>
        <w:tc>
          <w:tcPr>
            <w:tcW w:w="1572" w:type="dxa"/>
            <w:vMerge/>
            <w:shd w:val="clear" w:color="auto" w:fill="FFFF00"/>
          </w:tcPr>
          <w:p w:rsidR="00796993" w:rsidRDefault="00796993" w:rsidP="00E651A3">
            <w:pPr>
              <w:pStyle w:val="Footer"/>
              <w:tabs>
                <w:tab w:val="clear" w:pos="4153"/>
                <w:tab w:val="clear" w:pos="8306"/>
              </w:tabs>
              <w:rPr>
                <w:rFonts w:ascii="Arial" w:hAnsi="Arial" w:cs="Arial"/>
              </w:rPr>
            </w:pPr>
          </w:p>
        </w:tc>
        <w:tc>
          <w:tcPr>
            <w:tcW w:w="1559" w:type="dxa"/>
            <w:vMerge/>
            <w:shd w:val="clear" w:color="auto" w:fill="00B050"/>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7</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vMerge/>
            <w:shd w:val="clear" w:color="auto" w:fill="FF0000"/>
          </w:tcPr>
          <w:p w:rsidR="00796993" w:rsidRDefault="00796993" w:rsidP="00E651A3">
            <w:pPr>
              <w:pStyle w:val="Footer"/>
              <w:tabs>
                <w:tab w:val="clear" w:pos="4153"/>
                <w:tab w:val="clear" w:pos="8306"/>
              </w:tabs>
              <w:rPr>
                <w:rFonts w:ascii="Arial" w:hAnsi="Arial" w:cs="Arial"/>
              </w:rPr>
            </w:pPr>
          </w:p>
        </w:tc>
        <w:tc>
          <w:tcPr>
            <w:tcW w:w="1572" w:type="dxa"/>
            <w:vMerge/>
            <w:shd w:val="clear" w:color="auto" w:fill="FFFF00"/>
          </w:tcPr>
          <w:p w:rsidR="00796993" w:rsidRDefault="00796993" w:rsidP="00E651A3">
            <w:pPr>
              <w:pStyle w:val="Footer"/>
              <w:tabs>
                <w:tab w:val="clear" w:pos="4153"/>
                <w:tab w:val="clear" w:pos="8306"/>
              </w:tabs>
              <w:rPr>
                <w:rFonts w:ascii="Arial" w:hAnsi="Arial" w:cs="Arial"/>
              </w:rPr>
            </w:pPr>
          </w:p>
        </w:tc>
        <w:tc>
          <w:tcPr>
            <w:tcW w:w="1559" w:type="dxa"/>
            <w:vMerge/>
            <w:shd w:val="clear" w:color="auto" w:fill="00B050"/>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8</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vMerge/>
            <w:shd w:val="clear" w:color="auto" w:fill="FF0000"/>
          </w:tcPr>
          <w:p w:rsidR="00796993" w:rsidRDefault="00796993" w:rsidP="00E651A3">
            <w:pPr>
              <w:pStyle w:val="Footer"/>
              <w:tabs>
                <w:tab w:val="clear" w:pos="4153"/>
                <w:tab w:val="clear" w:pos="8306"/>
              </w:tabs>
              <w:rPr>
                <w:rFonts w:ascii="Arial" w:hAnsi="Arial" w:cs="Arial"/>
              </w:rPr>
            </w:pPr>
          </w:p>
        </w:tc>
        <w:tc>
          <w:tcPr>
            <w:tcW w:w="1572" w:type="dxa"/>
            <w:vMerge/>
            <w:shd w:val="clear" w:color="auto" w:fill="FFFF00"/>
          </w:tcPr>
          <w:p w:rsidR="00796993" w:rsidRDefault="00796993" w:rsidP="00E651A3">
            <w:pPr>
              <w:pStyle w:val="Footer"/>
              <w:tabs>
                <w:tab w:val="clear" w:pos="4153"/>
                <w:tab w:val="clear" w:pos="8306"/>
              </w:tabs>
              <w:rPr>
                <w:rFonts w:ascii="Arial" w:hAnsi="Arial" w:cs="Arial"/>
              </w:rPr>
            </w:pPr>
          </w:p>
        </w:tc>
        <w:tc>
          <w:tcPr>
            <w:tcW w:w="1559" w:type="dxa"/>
            <w:vMerge/>
            <w:shd w:val="clear" w:color="auto" w:fill="00B050"/>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9</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vMerge/>
            <w:shd w:val="clear" w:color="auto" w:fill="FF0000"/>
          </w:tcPr>
          <w:p w:rsidR="00796993" w:rsidRDefault="00796993" w:rsidP="00E651A3">
            <w:pPr>
              <w:pStyle w:val="Footer"/>
              <w:tabs>
                <w:tab w:val="clear" w:pos="4153"/>
                <w:tab w:val="clear" w:pos="8306"/>
              </w:tabs>
              <w:rPr>
                <w:rFonts w:ascii="Arial" w:hAnsi="Arial" w:cs="Arial"/>
              </w:rPr>
            </w:pPr>
          </w:p>
        </w:tc>
        <w:tc>
          <w:tcPr>
            <w:tcW w:w="1572" w:type="dxa"/>
            <w:vMerge/>
            <w:shd w:val="clear" w:color="auto" w:fill="FFFF00"/>
          </w:tcPr>
          <w:p w:rsidR="00796993" w:rsidRDefault="00796993" w:rsidP="00E651A3">
            <w:pPr>
              <w:pStyle w:val="Footer"/>
              <w:tabs>
                <w:tab w:val="clear" w:pos="4153"/>
                <w:tab w:val="clear" w:pos="8306"/>
              </w:tabs>
              <w:rPr>
                <w:rFonts w:ascii="Arial" w:hAnsi="Arial" w:cs="Arial"/>
              </w:rPr>
            </w:pPr>
          </w:p>
        </w:tc>
        <w:tc>
          <w:tcPr>
            <w:tcW w:w="1559" w:type="dxa"/>
            <w:vMerge/>
            <w:shd w:val="clear" w:color="auto" w:fill="00B050"/>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10</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vMerge/>
            <w:shd w:val="clear" w:color="auto" w:fill="FF0000"/>
          </w:tcPr>
          <w:p w:rsidR="00796993" w:rsidRDefault="00796993" w:rsidP="00E651A3">
            <w:pPr>
              <w:pStyle w:val="Footer"/>
              <w:tabs>
                <w:tab w:val="clear" w:pos="4153"/>
                <w:tab w:val="clear" w:pos="8306"/>
              </w:tabs>
              <w:rPr>
                <w:rFonts w:ascii="Arial" w:hAnsi="Arial" w:cs="Arial"/>
              </w:rPr>
            </w:pPr>
          </w:p>
        </w:tc>
        <w:tc>
          <w:tcPr>
            <w:tcW w:w="1572" w:type="dxa"/>
            <w:vMerge/>
            <w:shd w:val="clear" w:color="auto" w:fill="FFFF00"/>
          </w:tcPr>
          <w:p w:rsidR="00796993" w:rsidRDefault="00796993" w:rsidP="00E651A3">
            <w:pPr>
              <w:pStyle w:val="Footer"/>
              <w:tabs>
                <w:tab w:val="clear" w:pos="4153"/>
                <w:tab w:val="clear" w:pos="8306"/>
              </w:tabs>
              <w:rPr>
                <w:rFonts w:ascii="Arial" w:hAnsi="Arial" w:cs="Arial"/>
              </w:rPr>
            </w:pPr>
          </w:p>
        </w:tc>
        <w:tc>
          <w:tcPr>
            <w:tcW w:w="1559" w:type="dxa"/>
            <w:vMerge/>
            <w:shd w:val="clear" w:color="auto" w:fill="00B050"/>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11</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vMerge/>
            <w:shd w:val="clear" w:color="auto" w:fill="FF0000"/>
          </w:tcPr>
          <w:p w:rsidR="00796993" w:rsidRDefault="00796993" w:rsidP="00E651A3">
            <w:pPr>
              <w:pStyle w:val="Footer"/>
              <w:tabs>
                <w:tab w:val="clear" w:pos="4153"/>
                <w:tab w:val="clear" w:pos="8306"/>
              </w:tabs>
              <w:rPr>
                <w:rFonts w:ascii="Arial" w:hAnsi="Arial" w:cs="Arial"/>
              </w:rPr>
            </w:pPr>
          </w:p>
        </w:tc>
        <w:tc>
          <w:tcPr>
            <w:tcW w:w="1572" w:type="dxa"/>
            <w:vMerge/>
            <w:shd w:val="clear" w:color="auto" w:fill="FFFF00"/>
          </w:tcPr>
          <w:p w:rsidR="00796993" w:rsidRDefault="00796993" w:rsidP="00E651A3">
            <w:pPr>
              <w:pStyle w:val="Footer"/>
              <w:tabs>
                <w:tab w:val="clear" w:pos="4153"/>
                <w:tab w:val="clear" w:pos="8306"/>
              </w:tabs>
              <w:rPr>
                <w:rFonts w:ascii="Arial" w:hAnsi="Arial" w:cs="Arial"/>
              </w:rPr>
            </w:pPr>
          </w:p>
        </w:tc>
        <w:tc>
          <w:tcPr>
            <w:tcW w:w="1559" w:type="dxa"/>
            <w:vMerge/>
            <w:shd w:val="clear" w:color="auto" w:fill="00B050"/>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12</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vMerge/>
            <w:shd w:val="clear" w:color="auto" w:fill="FF0000"/>
          </w:tcPr>
          <w:p w:rsidR="00796993" w:rsidRDefault="00796993" w:rsidP="00E651A3">
            <w:pPr>
              <w:pStyle w:val="Footer"/>
              <w:tabs>
                <w:tab w:val="clear" w:pos="4153"/>
                <w:tab w:val="clear" w:pos="8306"/>
              </w:tabs>
              <w:rPr>
                <w:rFonts w:ascii="Arial" w:hAnsi="Arial" w:cs="Arial"/>
              </w:rPr>
            </w:pPr>
          </w:p>
        </w:tc>
        <w:tc>
          <w:tcPr>
            <w:tcW w:w="1572" w:type="dxa"/>
            <w:vMerge/>
            <w:shd w:val="clear" w:color="auto" w:fill="FFFF00"/>
          </w:tcPr>
          <w:p w:rsidR="00796993" w:rsidRDefault="00796993" w:rsidP="00E651A3">
            <w:pPr>
              <w:pStyle w:val="Footer"/>
              <w:tabs>
                <w:tab w:val="clear" w:pos="4153"/>
                <w:tab w:val="clear" w:pos="8306"/>
              </w:tabs>
              <w:rPr>
                <w:rFonts w:ascii="Arial" w:hAnsi="Arial" w:cs="Arial"/>
              </w:rPr>
            </w:pPr>
          </w:p>
        </w:tc>
        <w:tc>
          <w:tcPr>
            <w:tcW w:w="1559" w:type="dxa"/>
            <w:vMerge/>
            <w:shd w:val="clear" w:color="auto" w:fill="00B050"/>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13</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vMerge/>
            <w:shd w:val="clear" w:color="auto" w:fill="FF0000"/>
          </w:tcPr>
          <w:p w:rsidR="00796993" w:rsidRDefault="00796993" w:rsidP="00E651A3">
            <w:pPr>
              <w:pStyle w:val="Footer"/>
              <w:tabs>
                <w:tab w:val="clear" w:pos="4153"/>
                <w:tab w:val="clear" w:pos="8306"/>
              </w:tabs>
              <w:rPr>
                <w:rFonts w:ascii="Arial" w:hAnsi="Arial" w:cs="Arial"/>
              </w:rPr>
            </w:pPr>
          </w:p>
        </w:tc>
        <w:tc>
          <w:tcPr>
            <w:tcW w:w="1572" w:type="dxa"/>
            <w:vMerge/>
            <w:shd w:val="clear" w:color="auto" w:fill="FFFF00"/>
          </w:tcPr>
          <w:p w:rsidR="00796993" w:rsidRDefault="00796993" w:rsidP="00E651A3">
            <w:pPr>
              <w:pStyle w:val="Footer"/>
              <w:tabs>
                <w:tab w:val="clear" w:pos="4153"/>
                <w:tab w:val="clear" w:pos="8306"/>
              </w:tabs>
              <w:rPr>
                <w:rFonts w:ascii="Arial" w:hAnsi="Arial" w:cs="Arial"/>
              </w:rPr>
            </w:pPr>
          </w:p>
        </w:tc>
        <w:tc>
          <w:tcPr>
            <w:tcW w:w="1559" w:type="dxa"/>
            <w:vMerge/>
            <w:shd w:val="clear" w:color="auto" w:fill="00B050"/>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14</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vMerge/>
            <w:shd w:val="clear" w:color="auto" w:fill="FF0000"/>
          </w:tcPr>
          <w:p w:rsidR="00796993" w:rsidRDefault="00796993" w:rsidP="00E651A3">
            <w:pPr>
              <w:pStyle w:val="Footer"/>
              <w:tabs>
                <w:tab w:val="clear" w:pos="4153"/>
                <w:tab w:val="clear" w:pos="8306"/>
              </w:tabs>
              <w:rPr>
                <w:rFonts w:ascii="Arial" w:hAnsi="Arial" w:cs="Arial"/>
              </w:rPr>
            </w:pPr>
          </w:p>
        </w:tc>
        <w:tc>
          <w:tcPr>
            <w:tcW w:w="1572" w:type="dxa"/>
            <w:vMerge/>
            <w:shd w:val="clear" w:color="auto" w:fill="FFFF00"/>
          </w:tcPr>
          <w:p w:rsidR="00796993" w:rsidRDefault="00796993" w:rsidP="00E651A3">
            <w:pPr>
              <w:pStyle w:val="Footer"/>
              <w:tabs>
                <w:tab w:val="clear" w:pos="4153"/>
                <w:tab w:val="clear" w:pos="8306"/>
              </w:tabs>
              <w:rPr>
                <w:rFonts w:ascii="Arial" w:hAnsi="Arial" w:cs="Arial"/>
              </w:rPr>
            </w:pPr>
          </w:p>
        </w:tc>
        <w:tc>
          <w:tcPr>
            <w:tcW w:w="1559" w:type="dxa"/>
            <w:vMerge/>
            <w:shd w:val="clear" w:color="auto" w:fill="00B050"/>
          </w:tcPr>
          <w:p w:rsidR="00796993" w:rsidRDefault="00796993" w:rsidP="00E651A3">
            <w:pPr>
              <w:pStyle w:val="Footer"/>
              <w:tabs>
                <w:tab w:val="clear" w:pos="4153"/>
                <w:tab w:val="clear" w:pos="8306"/>
              </w:tabs>
              <w:rPr>
                <w:rFonts w:ascii="Arial" w:hAnsi="Arial" w:cs="Arial"/>
              </w:rPr>
            </w:pPr>
          </w:p>
        </w:tc>
        <w:tc>
          <w:tcPr>
            <w:tcW w:w="1276" w:type="dxa"/>
            <w:tcBorders>
              <w:bottom w:val="single" w:sz="4" w:space="0" w:color="auto"/>
            </w:tcBorders>
          </w:tcPr>
          <w:p w:rsidR="00796993" w:rsidRDefault="00796993" w:rsidP="00E651A3">
            <w:pPr>
              <w:pStyle w:val="Footer"/>
              <w:tabs>
                <w:tab w:val="clear" w:pos="4153"/>
                <w:tab w:val="clear" w:pos="8306"/>
              </w:tabs>
              <w:rPr>
                <w:rFonts w:ascii="Arial" w:hAnsi="Arial" w:cs="Arial"/>
              </w:rPr>
            </w:pPr>
          </w:p>
        </w:tc>
        <w:tc>
          <w:tcPr>
            <w:tcW w:w="1134" w:type="dxa"/>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15</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tcPr>
          <w:p w:rsidR="00796993" w:rsidRDefault="00796993" w:rsidP="00E651A3">
            <w:pPr>
              <w:pStyle w:val="Footer"/>
              <w:tabs>
                <w:tab w:val="clear" w:pos="4153"/>
                <w:tab w:val="clear" w:pos="8306"/>
              </w:tabs>
              <w:rPr>
                <w:rFonts w:ascii="Arial" w:hAnsi="Arial" w:cs="Arial"/>
              </w:rPr>
            </w:pPr>
          </w:p>
        </w:tc>
        <w:tc>
          <w:tcPr>
            <w:tcW w:w="1572" w:type="dxa"/>
            <w:vMerge/>
            <w:shd w:val="clear" w:color="auto" w:fill="FFFF00"/>
          </w:tcPr>
          <w:p w:rsidR="00796993" w:rsidRDefault="00796993" w:rsidP="00E651A3">
            <w:pPr>
              <w:pStyle w:val="Footer"/>
              <w:tabs>
                <w:tab w:val="clear" w:pos="4153"/>
                <w:tab w:val="clear" w:pos="8306"/>
              </w:tabs>
              <w:rPr>
                <w:rFonts w:ascii="Arial" w:hAnsi="Arial" w:cs="Arial"/>
              </w:rPr>
            </w:pPr>
          </w:p>
        </w:tc>
        <w:tc>
          <w:tcPr>
            <w:tcW w:w="1559" w:type="dxa"/>
            <w:vMerge/>
            <w:shd w:val="clear" w:color="auto" w:fill="00B050"/>
          </w:tcPr>
          <w:p w:rsidR="00796993" w:rsidRDefault="00796993" w:rsidP="00E651A3">
            <w:pPr>
              <w:pStyle w:val="Footer"/>
              <w:tabs>
                <w:tab w:val="clear" w:pos="4153"/>
                <w:tab w:val="clear" w:pos="8306"/>
              </w:tabs>
              <w:rPr>
                <w:rFonts w:ascii="Arial" w:hAnsi="Arial" w:cs="Arial"/>
              </w:rPr>
            </w:pPr>
          </w:p>
        </w:tc>
        <w:tc>
          <w:tcPr>
            <w:tcW w:w="1276" w:type="dxa"/>
            <w:vMerge w:val="restart"/>
            <w:shd w:val="clear" w:color="auto" w:fill="7030A0"/>
          </w:tcPr>
          <w:p w:rsidR="00796993" w:rsidRDefault="00796993" w:rsidP="00E651A3">
            <w:pPr>
              <w:pStyle w:val="Footer"/>
              <w:tabs>
                <w:tab w:val="clear" w:pos="4153"/>
                <w:tab w:val="clear" w:pos="8306"/>
              </w:tabs>
              <w:rPr>
                <w:rFonts w:ascii="Arial" w:hAnsi="Arial" w:cs="Arial"/>
              </w:rPr>
            </w:pPr>
            <w:r>
              <w:rPr>
                <w:rFonts w:ascii="Arial" w:hAnsi="Arial" w:cs="Arial"/>
              </w:rPr>
              <w:t>M15-20</w:t>
            </w:r>
          </w:p>
          <w:p w:rsidR="00796993" w:rsidRDefault="00796993" w:rsidP="00E651A3">
            <w:pPr>
              <w:pStyle w:val="Footer"/>
              <w:tabs>
                <w:tab w:val="clear" w:pos="4153"/>
                <w:tab w:val="clear" w:pos="8306"/>
              </w:tabs>
              <w:rPr>
                <w:rFonts w:ascii="Arial" w:hAnsi="Arial" w:cs="Arial"/>
              </w:rPr>
            </w:pPr>
            <w:r>
              <w:rPr>
                <w:rFonts w:ascii="Arial" w:hAnsi="Arial" w:cs="Arial"/>
              </w:rPr>
              <w:t>(6 months)</w:t>
            </w:r>
          </w:p>
        </w:tc>
        <w:tc>
          <w:tcPr>
            <w:tcW w:w="1134" w:type="dxa"/>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16</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tcPr>
          <w:p w:rsidR="00796993" w:rsidRDefault="00796993" w:rsidP="00E651A3">
            <w:pPr>
              <w:pStyle w:val="Footer"/>
              <w:tabs>
                <w:tab w:val="clear" w:pos="4153"/>
                <w:tab w:val="clear" w:pos="8306"/>
              </w:tabs>
              <w:rPr>
                <w:rFonts w:ascii="Arial" w:hAnsi="Arial" w:cs="Arial"/>
              </w:rPr>
            </w:pPr>
          </w:p>
        </w:tc>
        <w:tc>
          <w:tcPr>
            <w:tcW w:w="1572" w:type="dxa"/>
            <w:vMerge/>
            <w:shd w:val="clear" w:color="auto" w:fill="FFFF00"/>
          </w:tcPr>
          <w:p w:rsidR="00796993" w:rsidRDefault="00796993" w:rsidP="00E651A3">
            <w:pPr>
              <w:pStyle w:val="Footer"/>
              <w:tabs>
                <w:tab w:val="clear" w:pos="4153"/>
                <w:tab w:val="clear" w:pos="8306"/>
              </w:tabs>
              <w:rPr>
                <w:rFonts w:ascii="Arial" w:hAnsi="Arial" w:cs="Arial"/>
              </w:rPr>
            </w:pPr>
          </w:p>
        </w:tc>
        <w:tc>
          <w:tcPr>
            <w:tcW w:w="1559" w:type="dxa"/>
            <w:vMerge/>
            <w:shd w:val="clear" w:color="auto" w:fill="00B050"/>
          </w:tcPr>
          <w:p w:rsidR="00796993" w:rsidRDefault="00796993" w:rsidP="00E651A3">
            <w:pPr>
              <w:pStyle w:val="Footer"/>
              <w:tabs>
                <w:tab w:val="clear" w:pos="4153"/>
                <w:tab w:val="clear" w:pos="8306"/>
              </w:tabs>
              <w:rPr>
                <w:rFonts w:ascii="Arial" w:hAnsi="Arial" w:cs="Arial"/>
              </w:rPr>
            </w:pPr>
          </w:p>
        </w:tc>
        <w:tc>
          <w:tcPr>
            <w:tcW w:w="1276" w:type="dxa"/>
            <w:vMerge/>
            <w:shd w:val="clear" w:color="auto" w:fill="7030A0"/>
          </w:tcPr>
          <w:p w:rsidR="00796993" w:rsidRDefault="00796993" w:rsidP="00E651A3">
            <w:pPr>
              <w:pStyle w:val="Footer"/>
              <w:tabs>
                <w:tab w:val="clear" w:pos="4153"/>
                <w:tab w:val="clear" w:pos="8306"/>
              </w:tabs>
              <w:rPr>
                <w:rFonts w:ascii="Arial" w:hAnsi="Arial" w:cs="Arial"/>
              </w:rPr>
            </w:pPr>
          </w:p>
        </w:tc>
        <w:tc>
          <w:tcPr>
            <w:tcW w:w="1134" w:type="dxa"/>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17</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tcPr>
          <w:p w:rsidR="00796993" w:rsidRDefault="00796993" w:rsidP="00E651A3">
            <w:pPr>
              <w:pStyle w:val="Footer"/>
              <w:tabs>
                <w:tab w:val="clear" w:pos="4153"/>
                <w:tab w:val="clear" w:pos="8306"/>
              </w:tabs>
              <w:rPr>
                <w:rFonts w:ascii="Arial" w:hAnsi="Arial" w:cs="Arial"/>
              </w:rPr>
            </w:pPr>
          </w:p>
        </w:tc>
        <w:tc>
          <w:tcPr>
            <w:tcW w:w="1572" w:type="dxa"/>
            <w:vMerge/>
            <w:shd w:val="clear" w:color="auto" w:fill="FFFF00"/>
          </w:tcPr>
          <w:p w:rsidR="00796993" w:rsidRDefault="00796993" w:rsidP="00E651A3">
            <w:pPr>
              <w:pStyle w:val="Footer"/>
              <w:tabs>
                <w:tab w:val="clear" w:pos="4153"/>
                <w:tab w:val="clear" w:pos="8306"/>
              </w:tabs>
              <w:rPr>
                <w:rFonts w:ascii="Arial" w:hAnsi="Arial" w:cs="Arial"/>
              </w:rPr>
            </w:pPr>
          </w:p>
        </w:tc>
        <w:tc>
          <w:tcPr>
            <w:tcW w:w="1559" w:type="dxa"/>
            <w:vMerge/>
            <w:shd w:val="clear" w:color="auto" w:fill="00B050"/>
          </w:tcPr>
          <w:p w:rsidR="00796993" w:rsidRDefault="00796993" w:rsidP="00E651A3">
            <w:pPr>
              <w:pStyle w:val="Footer"/>
              <w:tabs>
                <w:tab w:val="clear" w:pos="4153"/>
                <w:tab w:val="clear" w:pos="8306"/>
              </w:tabs>
              <w:rPr>
                <w:rFonts w:ascii="Arial" w:hAnsi="Arial" w:cs="Arial"/>
              </w:rPr>
            </w:pPr>
          </w:p>
        </w:tc>
        <w:tc>
          <w:tcPr>
            <w:tcW w:w="1276" w:type="dxa"/>
            <w:vMerge/>
            <w:shd w:val="clear" w:color="auto" w:fill="7030A0"/>
          </w:tcPr>
          <w:p w:rsidR="00796993" w:rsidRDefault="00796993" w:rsidP="00E651A3">
            <w:pPr>
              <w:pStyle w:val="Footer"/>
              <w:tabs>
                <w:tab w:val="clear" w:pos="4153"/>
                <w:tab w:val="clear" w:pos="8306"/>
              </w:tabs>
              <w:rPr>
                <w:rFonts w:ascii="Arial" w:hAnsi="Arial" w:cs="Arial"/>
              </w:rPr>
            </w:pPr>
          </w:p>
        </w:tc>
        <w:tc>
          <w:tcPr>
            <w:tcW w:w="1134" w:type="dxa"/>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18</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tcPr>
          <w:p w:rsidR="00796993" w:rsidRDefault="00796993" w:rsidP="00E651A3">
            <w:pPr>
              <w:pStyle w:val="Footer"/>
              <w:tabs>
                <w:tab w:val="clear" w:pos="4153"/>
                <w:tab w:val="clear" w:pos="8306"/>
              </w:tabs>
              <w:rPr>
                <w:rFonts w:ascii="Arial" w:hAnsi="Arial" w:cs="Arial"/>
              </w:rPr>
            </w:pPr>
          </w:p>
        </w:tc>
        <w:tc>
          <w:tcPr>
            <w:tcW w:w="1572" w:type="dxa"/>
            <w:vMerge/>
            <w:shd w:val="clear" w:color="auto" w:fill="FFFF00"/>
          </w:tcPr>
          <w:p w:rsidR="00796993" w:rsidRDefault="00796993" w:rsidP="00E651A3">
            <w:pPr>
              <w:pStyle w:val="Footer"/>
              <w:tabs>
                <w:tab w:val="clear" w:pos="4153"/>
                <w:tab w:val="clear" w:pos="8306"/>
              </w:tabs>
              <w:rPr>
                <w:rFonts w:ascii="Arial" w:hAnsi="Arial" w:cs="Arial"/>
              </w:rPr>
            </w:pPr>
          </w:p>
        </w:tc>
        <w:tc>
          <w:tcPr>
            <w:tcW w:w="1559" w:type="dxa"/>
            <w:vMerge/>
            <w:shd w:val="clear" w:color="auto" w:fill="00B050"/>
          </w:tcPr>
          <w:p w:rsidR="00796993" w:rsidRDefault="00796993" w:rsidP="00E651A3">
            <w:pPr>
              <w:pStyle w:val="Footer"/>
              <w:tabs>
                <w:tab w:val="clear" w:pos="4153"/>
                <w:tab w:val="clear" w:pos="8306"/>
              </w:tabs>
              <w:rPr>
                <w:rFonts w:ascii="Arial" w:hAnsi="Arial" w:cs="Arial"/>
              </w:rPr>
            </w:pPr>
          </w:p>
        </w:tc>
        <w:tc>
          <w:tcPr>
            <w:tcW w:w="1276" w:type="dxa"/>
            <w:vMerge/>
            <w:shd w:val="clear" w:color="auto" w:fill="7030A0"/>
          </w:tcPr>
          <w:p w:rsidR="00796993" w:rsidRDefault="00796993" w:rsidP="00E651A3">
            <w:pPr>
              <w:pStyle w:val="Footer"/>
              <w:tabs>
                <w:tab w:val="clear" w:pos="4153"/>
                <w:tab w:val="clear" w:pos="8306"/>
              </w:tabs>
              <w:rPr>
                <w:rFonts w:ascii="Arial" w:hAnsi="Arial" w:cs="Arial"/>
              </w:rPr>
            </w:pPr>
          </w:p>
        </w:tc>
        <w:tc>
          <w:tcPr>
            <w:tcW w:w="1134" w:type="dxa"/>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19</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tcPr>
          <w:p w:rsidR="00796993" w:rsidRDefault="00796993" w:rsidP="00E651A3">
            <w:pPr>
              <w:pStyle w:val="Footer"/>
              <w:tabs>
                <w:tab w:val="clear" w:pos="4153"/>
                <w:tab w:val="clear" w:pos="8306"/>
              </w:tabs>
              <w:rPr>
                <w:rFonts w:ascii="Arial" w:hAnsi="Arial" w:cs="Arial"/>
              </w:rPr>
            </w:pPr>
          </w:p>
        </w:tc>
        <w:tc>
          <w:tcPr>
            <w:tcW w:w="1572" w:type="dxa"/>
            <w:vMerge/>
            <w:shd w:val="clear" w:color="auto" w:fill="FFFF00"/>
          </w:tcPr>
          <w:p w:rsidR="00796993" w:rsidRDefault="00796993" w:rsidP="00E651A3">
            <w:pPr>
              <w:pStyle w:val="Footer"/>
              <w:tabs>
                <w:tab w:val="clear" w:pos="4153"/>
                <w:tab w:val="clear" w:pos="8306"/>
              </w:tabs>
              <w:rPr>
                <w:rFonts w:ascii="Arial" w:hAnsi="Arial" w:cs="Arial"/>
              </w:rPr>
            </w:pPr>
          </w:p>
        </w:tc>
        <w:tc>
          <w:tcPr>
            <w:tcW w:w="1559" w:type="dxa"/>
            <w:vMerge/>
            <w:shd w:val="clear" w:color="auto" w:fill="00B050"/>
          </w:tcPr>
          <w:p w:rsidR="00796993" w:rsidRDefault="00796993" w:rsidP="00E651A3">
            <w:pPr>
              <w:pStyle w:val="Footer"/>
              <w:tabs>
                <w:tab w:val="clear" w:pos="4153"/>
                <w:tab w:val="clear" w:pos="8306"/>
              </w:tabs>
              <w:rPr>
                <w:rFonts w:ascii="Arial" w:hAnsi="Arial" w:cs="Arial"/>
              </w:rPr>
            </w:pPr>
          </w:p>
        </w:tc>
        <w:tc>
          <w:tcPr>
            <w:tcW w:w="1276" w:type="dxa"/>
            <w:vMerge/>
            <w:shd w:val="clear" w:color="auto" w:fill="7030A0"/>
          </w:tcPr>
          <w:p w:rsidR="00796993" w:rsidRDefault="00796993" w:rsidP="00E651A3">
            <w:pPr>
              <w:pStyle w:val="Footer"/>
              <w:tabs>
                <w:tab w:val="clear" w:pos="4153"/>
                <w:tab w:val="clear" w:pos="8306"/>
              </w:tabs>
              <w:rPr>
                <w:rFonts w:ascii="Arial" w:hAnsi="Arial" w:cs="Arial"/>
              </w:rPr>
            </w:pPr>
          </w:p>
        </w:tc>
        <w:tc>
          <w:tcPr>
            <w:tcW w:w="1134" w:type="dxa"/>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20</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tcPr>
          <w:p w:rsidR="00796993" w:rsidRDefault="00796993" w:rsidP="00E651A3">
            <w:pPr>
              <w:pStyle w:val="Footer"/>
              <w:tabs>
                <w:tab w:val="clear" w:pos="4153"/>
                <w:tab w:val="clear" w:pos="8306"/>
              </w:tabs>
              <w:rPr>
                <w:rFonts w:ascii="Arial" w:hAnsi="Arial" w:cs="Arial"/>
              </w:rPr>
            </w:pPr>
          </w:p>
        </w:tc>
        <w:tc>
          <w:tcPr>
            <w:tcW w:w="1572" w:type="dxa"/>
            <w:vMerge/>
            <w:shd w:val="clear" w:color="auto" w:fill="FFFF00"/>
          </w:tcPr>
          <w:p w:rsidR="00796993" w:rsidRDefault="00796993" w:rsidP="00E651A3">
            <w:pPr>
              <w:pStyle w:val="Footer"/>
              <w:tabs>
                <w:tab w:val="clear" w:pos="4153"/>
                <w:tab w:val="clear" w:pos="8306"/>
              </w:tabs>
              <w:rPr>
                <w:rFonts w:ascii="Arial" w:hAnsi="Arial" w:cs="Arial"/>
              </w:rPr>
            </w:pPr>
          </w:p>
        </w:tc>
        <w:tc>
          <w:tcPr>
            <w:tcW w:w="1559" w:type="dxa"/>
            <w:vMerge/>
            <w:shd w:val="clear" w:color="auto" w:fill="00B050"/>
          </w:tcPr>
          <w:p w:rsidR="00796993" w:rsidRDefault="00796993" w:rsidP="00E651A3">
            <w:pPr>
              <w:pStyle w:val="Footer"/>
              <w:tabs>
                <w:tab w:val="clear" w:pos="4153"/>
                <w:tab w:val="clear" w:pos="8306"/>
              </w:tabs>
              <w:rPr>
                <w:rFonts w:ascii="Arial" w:hAnsi="Arial" w:cs="Arial"/>
              </w:rPr>
            </w:pPr>
          </w:p>
        </w:tc>
        <w:tc>
          <w:tcPr>
            <w:tcW w:w="1276" w:type="dxa"/>
            <w:vMerge/>
            <w:shd w:val="clear" w:color="auto" w:fill="7030A0"/>
          </w:tcPr>
          <w:p w:rsidR="00796993" w:rsidRDefault="00796993" w:rsidP="00E651A3">
            <w:pPr>
              <w:pStyle w:val="Footer"/>
              <w:tabs>
                <w:tab w:val="clear" w:pos="4153"/>
                <w:tab w:val="clear" w:pos="8306"/>
              </w:tabs>
              <w:rPr>
                <w:rFonts w:ascii="Arial" w:hAnsi="Arial" w:cs="Arial"/>
              </w:rPr>
            </w:pPr>
          </w:p>
        </w:tc>
        <w:tc>
          <w:tcPr>
            <w:tcW w:w="1134" w:type="dxa"/>
            <w:tcBorders>
              <w:bottom w:val="single" w:sz="4" w:space="0" w:color="auto"/>
            </w:tcBorders>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21</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tcPr>
          <w:p w:rsidR="00796993" w:rsidRDefault="00796993" w:rsidP="00E651A3">
            <w:pPr>
              <w:pStyle w:val="Footer"/>
              <w:tabs>
                <w:tab w:val="clear" w:pos="4153"/>
                <w:tab w:val="clear" w:pos="8306"/>
              </w:tabs>
              <w:rPr>
                <w:rFonts w:ascii="Arial" w:hAnsi="Arial" w:cs="Arial"/>
              </w:rPr>
            </w:pPr>
          </w:p>
        </w:tc>
        <w:tc>
          <w:tcPr>
            <w:tcW w:w="1572" w:type="dxa"/>
          </w:tcPr>
          <w:p w:rsidR="00796993" w:rsidRDefault="00796993" w:rsidP="00E651A3">
            <w:pPr>
              <w:pStyle w:val="Footer"/>
              <w:tabs>
                <w:tab w:val="clear" w:pos="4153"/>
                <w:tab w:val="clear" w:pos="8306"/>
              </w:tabs>
              <w:rPr>
                <w:rFonts w:ascii="Arial" w:hAnsi="Arial" w:cs="Arial"/>
              </w:rPr>
            </w:pPr>
          </w:p>
        </w:tc>
        <w:tc>
          <w:tcPr>
            <w:tcW w:w="1559" w:type="dxa"/>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vMerge w:val="restart"/>
            <w:shd w:val="clear" w:color="auto" w:fill="00B0F0"/>
          </w:tcPr>
          <w:p w:rsidR="00796993" w:rsidRDefault="00796993" w:rsidP="00E651A3">
            <w:pPr>
              <w:pStyle w:val="Footer"/>
              <w:tabs>
                <w:tab w:val="clear" w:pos="4153"/>
                <w:tab w:val="clear" w:pos="8306"/>
              </w:tabs>
              <w:rPr>
                <w:rFonts w:ascii="Arial" w:hAnsi="Arial" w:cs="Arial"/>
              </w:rPr>
            </w:pPr>
            <w:r>
              <w:rPr>
                <w:rFonts w:ascii="Arial" w:hAnsi="Arial" w:cs="Arial"/>
              </w:rPr>
              <w:t>M21-32</w:t>
            </w:r>
          </w:p>
          <w:p w:rsidR="00796993" w:rsidRDefault="00796993" w:rsidP="00E651A3">
            <w:pPr>
              <w:pStyle w:val="Footer"/>
              <w:tabs>
                <w:tab w:val="clear" w:pos="4153"/>
                <w:tab w:val="clear" w:pos="8306"/>
              </w:tabs>
              <w:rPr>
                <w:rFonts w:ascii="Arial" w:hAnsi="Arial" w:cs="Arial"/>
              </w:rPr>
            </w:pPr>
            <w:r>
              <w:rPr>
                <w:rFonts w:ascii="Arial" w:hAnsi="Arial" w:cs="Arial"/>
              </w:rPr>
              <w:t>(12 months)</w:t>
            </w: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22</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tcPr>
          <w:p w:rsidR="00796993" w:rsidRDefault="00796993" w:rsidP="00E651A3">
            <w:pPr>
              <w:pStyle w:val="Footer"/>
              <w:tabs>
                <w:tab w:val="clear" w:pos="4153"/>
                <w:tab w:val="clear" w:pos="8306"/>
              </w:tabs>
              <w:rPr>
                <w:rFonts w:ascii="Arial" w:hAnsi="Arial" w:cs="Arial"/>
              </w:rPr>
            </w:pPr>
          </w:p>
        </w:tc>
        <w:tc>
          <w:tcPr>
            <w:tcW w:w="1572" w:type="dxa"/>
          </w:tcPr>
          <w:p w:rsidR="00796993" w:rsidRDefault="00796993" w:rsidP="00E651A3">
            <w:pPr>
              <w:pStyle w:val="Footer"/>
              <w:tabs>
                <w:tab w:val="clear" w:pos="4153"/>
                <w:tab w:val="clear" w:pos="8306"/>
              </w:tabs>
              <w:rPr>
                <w:rFonts w:ascii="Arial" w:hAnsi="Arial" w:cs="Arial"/>
              </w:rPr>
            </w:pPr>
          </w:p>
        </w:tc>
        <w:tc>
          <w:tcPr>
            <w:tcW w:w="1559" w:type="dxa"/>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vMerge/>
            <w:shd w:val="clear" w:color="auto" w:fill="00B0F0"/>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23</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tcPr>
          <w:p w:rsidR="00796993" w:rsidRDefault="00796993" w:rsidP="00E651A3">
            <w:pPr>
              <w:pStyle w:val="Footer"/>
              <w:tabs>
                <w:tab w:val="clear" w:pos="4153"/>
                <w:tab w:val="clear" w:pos="8306"/>
              </w:tabs>
              <w:rPr>
                <w:rFonts w:ascii="Arial" w:hAnsi="Arial" w:cs="Arial"/>
              </w:rPr>
            </w:pPr>
          </w:p>
        </w:tc>
        <w:tc>
          <w:tcPr>
            <w:tcW w:w="1572" w:type="dxa"/>
          </w:tcPr>
          <w:p w:rsidR="00796993" w:rsidRDefault="00796993" w:rsidP="00E651A3">
            <w:pPr>
              <w:pStyle w:val="Footer"/>
              <w:tabs>
                <w:tab w:val="clear" w:pos="4153"/>
                <w:tab w:val="clear" w:pos="8306"/>
              </w:tabs>
              <w:rPr>
                <w:rFonts w:ascii="Arial" w:hAnsi="Arial" w:cs="Arial"/>
              </w:rPr>
            </w:pPr>
          </w:p>
        </w:tc>
        <w:tc>
          <w:tcPr>
            <w:tcW w:w="1559" w:type="dxa"/>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vMerge/>
            <w:shd w:val="clear" w:color="auto" w:fill="00B0F0"/>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24</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tcPr>
          <w:p w:rsidR="00796993" w:rsidRDefault="00796993" w:rsidP="00E651A3">
            <w:pPr>
              <w:pStyle w:val="Footer"/>
              <w:tabs>
                <w:tab w:val="clear" w:pos="4153"/>
                <w:tab w:val="clear" w:pos="8306"/>
              </w:tabs>
              <w:rPr>
                <w:rFonts w:ascii="Arial" w:hAnsi="Arial" w:cs="Arial"/>
              </w:rPr>
            </w:pPr>
          </w:p>
        </w:tc>
        <w:tc>
          <w:tcPr>
            <w:tcW w:w="1572" w:type="dxa"/>
          </w:tcPr>
          <w:p w:rsidR="00796993" w:rsidRDefault="00796993" w:rsidP="00E651A3">
            <w:pPr>
              <w:pStyle w:val="Footer"/>
              <w:tabs>
                <w:tab w:val="clear" w:pos="4153"/>
                <w:tab w:val="clear" w:pos="8306"/>
              </w:tabs>
              <w:rPr>
                <w:rFonts w:ascii="Arial" w:hAnsi="Arial" w:cs="Arial"/>
              </w:rPr>
            </w:pPr>
          </w:p>
        </w:tc>
        <w:tc>
          <w:tcPr>
            <w:tcW w:w="1559" w:type="dxa"/>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vMerge/>
            <w:shd w:val="clear" w:color="auto" w:fill="00B0F0"/>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25</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tcPr>
          <w:p w:rsidR="00796993" w:rsidRDefault="00796993" w:rsidP="00E651A3">
            <w:pPr>
              <w:pStyle w:val="Footer"/>
              <w:tabs>
                <w:tab w:val="clear" w:pos="4153"/>
                <w:tab w:val="clear" w:pos="8306"/>
              </w:tabs>
              <w:rPr>
                <w:rFonts w:ascii="Arial" w:hAnsi="Arial" w:cs="Arial"/>
              </w:rPr>
            </w:pPr>
          </w:p>
        </w:tc>
        <w:tc>
          <w:tcPr>
            <w:tcW w:w="1572" w:type="dxa"/>
          </w:tcPr>
          <w:p w:rsidR="00796993" w:rsidRDefault="00796993" w:rsidP="00E651A3">
            <w:pPr>
              <w:pStyle w:val="Footer"/>
              <w:tabs>
                <w:tab w:val="clear" w:pos="4153"/>
                <w:tab w:val="clear" w:pos="8306"/>
              </w:tabs>
              <w:rPr>
                <w:rFonts w:ascii="Arial" w:hAnsi="Arial" w:cs="Arial"/>
              </w:rPr>
            </w:pPr>
          </w:p>
        </w:tc>
        <w:tc>
          <w:tcPr>
            <w:tcW w:w="1559" w:type="dxa"/>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vMerge/>
            <w:shd w:val="clear" w:color="auto" w:fill="00B0F0"/>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26</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tcPr>
          <w:p w:rsidR="00796993" w:rsidRDefault="00796993" w:rsidP="00E651A3">
            <w:pPr>
              <w:pStyle w:val="Footer"/>
              <w:tabs>
                <w:tab w:val="clear" w:pos="4153"/>
                <w:tab w:val="clear" w:pos="8306"/>
              </w:tabs>
              <w:rPr>
                <w:rFonts w:ascii="Arial" w:hAnsi="Arial" w:cs="Arial"/>
              </w:rPr>
            </w:pPr>
          </w:p>
        </w:tc>
        <w:tc>
          <w:tcPr>
            <w:tcW w:w="1572" w:type="dxa"/>
          </w:tcPr>
          <w:p w:rsidR="00796993" w:rsidRDefault="00796993" w:rsidP="00E651A3">
            <w:pPr>
              <w:pStyle w:val="Footer"/>
              <w:tabs>
                <w:tab w:val="clear" w:pos="4153"/>
                <w:tab w:val="clear" w:pos="8306"/>
              </w:tabs>
              <w:rPr>
                <w:rFonts w:ascii="Arial" w:hAnsi="Arial" w:cs="Arial"/>
              </w:rPr>
            </w:pPr>
          </w:p>
        </w:tc>
        <w:tc>
          <w:tcPr>
            <w:tcW w:w="1559" w:type="dxa"/>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vMerge/>
            <w:shd w:val="clear" w:color="auto" w:fill="00B0F0"/>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27</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tcPr>
          <w:p w:rsidR="00796993" w:rsidRDefault="00796993" w:rsidP="00E651A3">
            <w:pPr>
              <w:pStyle w:val="Footer"/>
              <w:tabs>
                <w:tab w:val="clear" w:pos="4153"/>
                <w:tab w:val="clear" w:pos="8306"/>
              </w:tabs>
              <w:rPr>
                <w:rFonts w:ascii="Arial" w:hAnsi="Arial" w:cs="Arial"/>
              </w:rPr>
            </w:pPr>
          </w:p>
        </w:tc>
        <w:tc>
          <w:tcPr>
            <w:tcW w:w="1572" w:type="dxa"/>
          </w:tcPr>
          <w:p w:rsidR="00796993" w:rsidRDefault="00796993" w:rsidP="00E651A3">
            <w:pPr>
              <w:pStyle w:val="Footer"/>
              <w:tabs>
                <w:tab w:val="clear" w:pos="4153"/>
                <w:tab w:val="clear" w:pos="8306"/>
              </w:tabs>
              <w:rPr>
                <w:rFonts w:ascii="Arial" w:hAnsi="Arial" w:cs="Arial"/>
              </w:rPr>
            </w:pPr>
          </w:p>
        </w:tc>
        <w:tc>
          <w:tcPr>
            <w:tcW w:w="1559" w:type="dxa"/>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vMerge/>
            <w:shd w:val="clear" w:color="auto" w:fill="00B0F0"/>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28</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tcPr>
          <w:p w:rsidR="00796993" w:rsidRDefault="00796993" w:rsidP="00E651A3">
            <w:pPr>
              <w:pStyle w:val="Footer"/>
              <w:tabs>
                <w:tab w:val="clear" w:pos="4153"/>
                <w:tab w:val="clear" w:pos="8306"/>
              </w:tabs>
              <w:rPr>
                <w:rFonts w:ascii="Arial" w:hAnsi="Arial" w:cs="Arial"/>
              </w:rPr>
            </w:pPr>
          </w:p>
        </w:tc>
        <w:tc>
          <w:tcPr>
            <w:tcW w:w="1572" w:type="dxa"/>
          </w:tcPr>
          <w:p w:rsidR="00796993" w:rsidRDefault="00796993" w:rsidP="00E651A3">
            <w:pPr>
              <w:pStyle w:val="Footer"/>
              <w:tabs>
                <w:tab w:val="clear" w:pos="4153"/>
                <w:tab w:val="clear" w:pos="8306"/>
              </w:tabs>
              <w:rPr>
                <w:rFonts w:ascii="Arial" w:hAnsi="Arial" w:cs="Arial"/>
              </w:rPr>
            </w:pPr>
          </w:p>
        </w:tc>
        <w:tc>
          <w:tcPr>
            <w:tcW w:w="1559" w:type="dxa"/>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vMerge/>
            <w:shd w:val="clear" w:color="auto" w:fill="00B0F0"/>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29</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tcPr>
          <w:p w:rsidR="00796993" w:rsidRDefault="00796993" w:rsidP="00E651A3">
            <w:pPr>
              <w:pStyle w:val="Footer"/>
              <w:tabs>
                <w:tab w:val="clear" w:pos="4153"/>
                <w:tab w:val="clear" w:pos="8306"/>
              </w:tabs>
              <w:rPr>
                <w:rFonts w:ascii="Arial" w:hAnsi="Arial" w:cs="Arial"/>
              </w:rPr>
            </w:pPr>
          </w:p>
        </w:tc>
        <w:tc>
          <w:tcPr>
            <w:tcW w:w="1572" w:type="dxa"/>
          </w:tcPr>
          <w:p w:rsidR="00796993" w:rsidRDefault="00796993" w:rsidP="00E651A3">
            <w:pPr>
              <w:pStyle w:val="Footer"/>
              <w:tabs>
                <w:tab w:val="clear" w:pos="4153"/>
                <w:tab w:val="clear" w:pos="8306"/>
              </w:tabs>
              <w:rPr>
                <w:rFonts w:ascii="Arial" w:hAnsi="Arial" w:cs="Arial"/>
              </w:rPr>
            </w:pPr>
          </w:p>
        </w:tc>
        <w:tc>
          <w:tcPr>
            <w:tcW w:w="1559" w:type="dxa"/>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vMerge/>
            <w:shd w:val="clear" w:color="auto" w:fill="00B0F0"/>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30</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tcPr>
          <w:p w:rsidR="00796993" w:rsidRDefault="00796993" w:rsidP="00E651A3">
            <w:pPr>
              <w:pStyle w:val="Footer"/>
              <w:tabs>
                <w:tab w:val="clear" w:pos="4153"/>
                <w:tab w:val="clear" w:pos="8306"/>
              </w:tabs>
              <w:rPr>
                <w:rFonts w:ascii="Arial" w:hAnsi="Arial" w:cs="Arial"/>
              </w:rPr>
            </w:pPr>
          </w:p>
        </w:tc>
        <w:tc>
          <w:tcPr>
            <w:tcW w:w="1572" w:type="dxa"/>
          </w:tcPr>
          <w:p w:rsidR="00796993" w:rsidRDefault="00796993" w:rsidP="00E651A3">
            <w:pPr>
              <w:pStyle w:val="Footer"/>
              <w:tabs>
                <w:tab w:val="clear" w:pos="4153"/>
                <w:tab w:val="clear" w:pos="8306"/>
              </w:tabs>
              <w:rPr>
                <w:rFonts w:ascii="Arial" w:hAnsi="Arial" w:cs="Arial"/>
              </w:rPr>
            </w:pPr>
          </w:p>
        </w:tc>
        <w:tc>
          <w:tcPr>
            <w:tcW w:w="1559" w:type="dxa"/>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vMerge/>
            <w:shd w:val="clear" w:color="auto" w:fill="00B0F0"/>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31</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tcPr>
          <w:p w:rsidR="00796993" w:rsidRDefault="00796993" w:rsidP="00E651A3">
            <w:pPr>
              <w:pStyle w:val="Footer"/>
              <w:tabs>
                <w:tab w:val="clear" w:pos="4153"/>
                <w:tab w:val="clear" w:pos="8306"/>
              </w:tabs>
              <w:rPr>
                <w:rFonts w:ascii="Arial" w:hAnsi="Arial" w:cs="Arial"/>
              </w:rPr>
            </w:pPr>
          </w:p>
        </w:tc>
        <w:tc>
          <w:tcPr>
            <w:tcW w:w="1572" w:type="dxa"/>
          </w:tcPr>
          <w:p w:rsidR="00796993" w:rsidRDefault="00796993" w:rsidP="00E651A3">
            <w:pPr>
              <w:pStyle w:val="Footer"/>
              <w:tabs>
                <w:tab w:val="clear" w:pos="4153"/>
                <w:tab w:val="clear" w:pos="8306"/>
              </w:tabs>
              <w:rPr>
                <w:rFonts w:ascii="Arial" w:hAnsi="Arial" w:cs="Arial"/>
              </w:rPr>
            </w:pPr>
          </w:p>
        </w:tc>
        <w:tc>
          <w:tcPr>
            <w:tcW w:w="1559" w:type="dxa"/>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vMerge/>
            <w:shd w:val="clear" w:color="auto" w:fill="00B0F0"/>
          </w:tcPr>
          <w:p w:rsidR="00796993" w:rsidRDefault="00796993" w:rsidP="00E651A3">
            <w:pPr>
              <w:pStyle w:val="Footer"/>
              <w:tabs>
                <w:tab w:val="clear" w:pos="4153"/>
                <w:tab w:val="clear" w:pos="8306"/>
              </w:tabs>
              <w:rPr>
                <w:rFonts w:ascii="Arial" w:hAnsi="Arial" w:cs="Arial"/>
              </w:rPr>
            </w:pPr>
          </w:p>
        </w:tc>
      </w:tr>
      <w:tr w:rsidR="00796993" w:rsidTr="00796993">
        <w:tc>
          <w:tcPr>
            <w:tcW w:w="1049" w:type="dxa"/>
          </w:tcPr>
          <w:p w:rsidR="00796993" w:rsidRDefault="00796993" w:rsidP="00E651A3">
            <w:pPr>
              <w:pStyle w:val="Footer"/>
              <w:tabs>
                <w:tab w:val="clear" w:pos="4153"/>
                <w:tab w:val="clear" w:pos="8306"/>
              </w:tabs>
              <w:rPr>
                <w:rFonts w:ascii="Arial" w:hAnsi="Arial" w:cs="Arial"/>
              </w:rPr>
            </w:pPr>
            <w:r>
              <w:rPr>
                <w:rFonts w:ascii="Arial" w:hAnsi="Arial" w:cs="Arial"/>
              </w:rPr>
              <w:t>32</w:t>
            </w:r>
          </w:p>
        </w:tc>
        <w:tc>
          <w:tcPr>
            <w:tcW w:w="1431" w:type="dxa"/>
          </w:tcPr>
          <w:p w:rsidR="00796993" w:rsidRDefault="00796993" w:rsidP="00E651A3">
            <w:pPr>
              <w:pStyle w:val="Footer"/>
              <w:tabs>
                <w:tab w:val="clear" w:pos="4153"/>
                <w:tab w:val="clear" w:pos="8306"/>
              </w:tabs>
              <w:rPr>
                <w:rFonts w:ascii="Arial" w:hAnsi="Arial" w:cs="Arial"/>
              </w:rPr>
            </w:pPr>
          </w:p>
        </w:tc>
        <w:tc>
          <w:tcPr>
            <w:tcW w:w="1585" w:type="dxa"/>
          </w:tcPr>
          <w:p w:rsidR="00796993" w:rsidRDefault="00796993" w:rsidP="00E651A3">
            <w:pPr>
              <w:pStyle w:val="Footer"/>
              <w:tabs>
                <w:tab w:val="clear" w:pos="4153"/>
                <w:tab w:val="clear" w:pos="8306"/>
              </w:tabs>
              <w:rPr>
                <w:rFonts w:ascii="Arial" w:hAnsi="Arial" w:cs="Arial"/>
              </w:rPr>
            </w:pPr>
          </w:p>
        </w:tc>
        <w:tc>
          <w:tcPr>
            <w:tcW w:w="1572" w:type="dxa"/>
          </w:tcPr>
          <w:p w:rsidR="00796993" w:rsidRDefault="00796993" w:rsidP="00E651A3">
            <w:pPr>
              <w:pStyle w:val="Footer"/>
              <w:tabs>
                <w:tab w:val="clear" w:pos="4153"/>
                <w:tab w:val="clear" w:pos="8306"/>
              </w:tabs>
              <w:rPr>
                <w:rFonts w:ascii="Arial" w:hAnsi="Arial" w:cs="Arial"/>
              </w:rPr>
            </w:pPr>
          </w:p>
        </w:tc>
        <w:tc>
          <w:tcPr>
            <w:tcW w:w="1559" w:type="dxa"/>
          </w:tcPr>
          <w:p w:rsidR="00796993" w:rsidRDefault="00796993" w:rsidP="00E651A3">
            <w:pPr>
              <w:pStyle w:val="Footer"/>
              <w:tabs>
                <w:tab w:val="clear" w:pos="4153"/>
                <w:tab w:val="clear" w:pos="8306"/>
              </w:tabs>
              <w:rPr>
                <w:rFonts w:ascii="Arial" w:hAnsi="Arial" w:cs="Arial"/>
              </w:rPr>
            </w:pPr>
          </w:p>
        </w:tc>
        <w:tc>
          <w:tcPr>
            <w:tcW w:w="1276" w:type="dxa"/>
          </w:tcPr>
          <w:p w:rsidR="00796993" w:rsidRDefault="00796993" w:rsidP="00E651A3">
            <w:pPr>
              <w:pStyle w:val="Footer"/>
              <w:tabs>
                <w:tab w:val="clear" w:pos="4153"/>
                <w:tab w:val="clear" w:pos="8306"/>
              </w:tabs>
              <w:rPr>
                <w:rFonts w:ascii="Arial" w:hAnsi="Arial" w:cs="Arial"/>
              </w:rPr>
            </w:pPr>
          </w:p>
        </w:tc>
        <w:tc>
          <w:tcPr>
            <w:tcW w:w="1134" w:type="dxa"/>
            <w:vMerge/>
            <w:shd w:val="clear" w:color="auto" w:fill="00B0F0"/>
          </w:tcPr>
          <w:p w:rsidR="00796993" w:rsidRDefault="00796993" w:rsidP="00E651A3">
            <w:pPr>
              <w:pStyle w:val="Footer"/>
              <w:tabs>
                <w:tab w:val="clear" w:pos="4153"/>
                <w:tab w:val="clear" w:pos="8306"/>
              </w:tabs>
              <w:rPr>
                <w:rFonts w:ascii="Arial" w:hAnsi="Arial" w:cs="Arial"/>
              </w:rPr>
            </w:pPr>
          </w:p>
        </w:tc>
      </w:tr>
    </w:tbl>
    <w:p w:rsidR="00783397" w:rsidRDefault="00783397" w:rsidP="00E651A3">
      <w:pPr>
        <w:pStyle w:val="Footer"/>
        <w:tabs>
          <w:tab w:val="clear" w:pos="4153"/>
          <w:tab w:val="clear" w:pos="8306"/>
        </w:tabs>
        <w:rPr>
          <w:rFonts w:ascii="Arial" w:hAnsi="Arial" w:cs="Arial"/>
        </w:rPr>
      </w:pPr>
    </w:p>
    <w:p w:rsidR="00783397" w:rsidRDefault="00783397" w:rsidP="00E651A3">
      <w:pPr>
        <w:pStyle w:val="Footer"/>
        <w:tabs>
          <w:tab w:val="clear" w:pos="4153"/>
          <w:tab w:val="clear" w:pos="8306"/>
        </w:tabs>
        <w:rPr>
          <w:rFonts w:ascii="Arial" w:hAnsi="Arial" w:cs="Arial"/>
        </w:rPr>
      </w:pPr>
    </w:p>
    <w:p w:rsidR="00783397" w:rsidRDefault="00783397" w:rsidP="00E651A3">
      <w:pPr>
        <w:pStyle w:val="Footer"/>
        <w:tabs>
          <w:tab w:val="clear" w:pos="4153"/>
          <w:tab w:val="clear" w:pos="8306"/>
        </w:tabs>
        <w:rPr>
          <w:rFonts w:ascii="Arial" w:hAnsi="Arial" w:cs="Arial"/>
        </w:rPr>
      </w:pPr>
    </w:p>
    <w:p w:rsidR="00783397" w:rsidRDefault="00783397" w:rsidP="00E651A3">
      <w:pPr>
        <w:pStyle w:val="Footer"/>
        <w:tabs>
          <w:tab w:val="clear" w:pos="4153"/>
          <w:tab w:val="clear" w:pos="8306"/>
        </w:tabs>
        <w:rPr>
          <w:rFonts w:ascii="Arial" w:hAnsi="Arial" w:cs="Arial"/>
        </w:rPr>
      </w:pPr>
    </w:p>
    <w:p w:rsidR="00B73FE1" w:rsidRPr="0057442E" w:rsidRDefault="00B73FE1" w:rsidP="00B73FE1">
      <w:pPr>
        <w:pStyle w:val="Footer"/>
        <w:tabs>
          <w:tab w:val="clear" w:pos="4153"/>
          <w:tab w:val="clear" w:pos="8306"/>
        </w:tabs>
        <w:jc w:val="both"/>
        <w:rPr>
          <w:rFonts w:ascii="Arial" w:hAnsi="Arial" w:cs="Arial"/>
        </w:rPr>
      </w:pPr>
      <w:r>
        <w:rPr>
          <w:rFonts w:ascii="Arial" w:hAnsi="Arial" w:cs="Arial"/>
        </w:rPr>
        <w:t>2.</w:t>
      </w:r>
      <w:r w:rsidRPr="0057442E">
        <w:rPr>
          <w:rFonts w:ascii="Arial" w:hAnsi="Arial" w:cs="Arial"/>
        </w:rPr>
        <w:t xml:space="preserve"> RESOURCES REQUIRED FOR THE STUDY</w:t>
      </w:r>
    </w:p>
    <w:p w:rsidR="00B73FE1" w:rsidRDefault="00B73FE1" w:rsidP="00B73FE1">
      <w:pPr>
        <w:pStyle w:val="Footer"/>
        <w:tabs>
          <w:tab w:val="clear" w:pos="4153"/>
          <w:tab w:val="clear" w:pos="8306"/>
        </w:tabs>
        <w:jc w:val="both"/>
        <w:rPr>
          <w:rFonts w:ascii="Arial" w:hAnsi="Arial" w:cs="Arial"/>
          <w:b/>
          <w:bCs/>
        </w:rPr>
      </w:pPr>
    </w:p>
    <w:p w:rsidR="00B73FE1" w:rsidRDefault="00B73FE1" w:rsidP="00B73FE1">
      <w:pPr>
        <w:pStyle w:val="Footer"/>
        <w:tabs>
          <w:tab w:val="clear" w:pos="4153"/>
          <w:tab w:val="clear" w:pos="8306"/>
        </w:tabs>
        <w:jc w:val="both"/>
        <w:rPr>
          <w:rFonts w:ascii="Arial" w:hAnsi="Arial" w:cs="Arial"/>
          <w:b/>
          <w:bCs/>
        </w:rPr>
      </w:pPr>
      <w:r>
        <w:rPr>
          <w:rFonts w:ascii="Arial" w:hAnsi="Arial" w:cs="Arial"/>
          <w:b/>
          <w:bCs/>
        </w:rPr>
        <w:t>2.1 The principal investigator</w:t>
      </w:r>
    </w:p>
    <w:p w:rsidR="00B73FE1" w:rsidRDefault="00B73FE1" w:rsidP="00B73FE1">
      <w:pPr>
        <w:pStyle w:val="Footer"/>
        <w:tabs>
          <w:tab w:val="clear" w:pos="4153"/>
          <w:tab w:val="clear" w:pos="8306"/>
        </w:tabs>
        <w:jc w:val="both"/>
        <w:rPr>
          <w:rFonts w:ascii="Arial" w:hAnsi="Arial" w:cs="Arial"/>
        </w:rPr>
      </w:pPr>
      <w:r>
        <w:rPr>
          <w:rFonts w:ascii="Arial" w:hAnsi="Arial" w:cs="Arial"/>
        </w:rPr>
        <w:t>The principal investigator takes overall scientific and ethical responsibility for the study locally, as well as liaising with the study co-ordinator to ensure quality control in every aspect of the study, and to try to ensure that the study is completed in a timely fashion.</w:t>
      </w:r>
    </w:p>
    <w:p w:rsidR="00B73FE1" w:rsidRDefault="00B73FE1" w:rsidP="00B73FE1">
      <w:pPr>
        <w:pStyle w:val="Footer"/>
        <w:tabs>
          <w:tab w:val="clear" w:pos="4153"/>
          <w:tab w:val="clear" w:pos="8306"/>
        </w:tabs>
        <w:jc w:val="both"/>
        <w:rPr>
          <w:rFonts w:ascii="Arial" w:hAnsi="Arial" w:cs="Arial"/>
          <w:b/>
          <w:bCs/>
        </w:rPr>
      </w:pPr>
    </w:p>
    <w:p w:rsidR="00B73FE1" w:rsidRDefault="00B73FE1" w:rsidP="00B73FE1">
      <w:pPr>
        <w:pStyle w:val="Footer"/>
        <w:tabs>
          <w:tab w:val="clear" w:pos="4153"/>
          <w:tab w:val="clear" w:pos="8306"/>
        </w:tabs>
        <w:jc w:val="both"/>
        <w:rPr>
          <w:rFonts w:ascii="Arial" w:hAnsi="Arial" w:cs="Arial"/>
          <w:b/>
          <w:bCs/>
        </w:rPr>
      </w:pPr>
      <w:r>
        <w:rPr>
          <w:rFonts w:ascii="Arial" w:hAnsi="Arial" w:cs="Arial"/>
          <w:b/>
          <w:bCs/>
        </w:rPr>
        <w:t>2.2 Study coordinator</w:t>
      </w:r>
    </w:p>
    <w:p w:rsidR="00B73FE1" w:rsidRDefault="00B73FE1" w:rsidP="00B73FE1">
      <w:pPr>
        <w:pStyle w:val="Footer"/>
        <w:tabs>
          <w:tab w:val="clear" w:pos="4153"/>
          <w:tab w:val="clear" w:pos="8306"/>
        </w:tabs>
        <w:jc w:val="both"/>
        <w:rPr>
          <w:rFonts w:ascii="Arial" w:hAnsi="Arial" w:cs="Arial"/>
        </w:rPr>
      </w:pPr>
      <w:r>
        <w:rPr>
          <w:rFonts w:ascii="Arial" w:hAnsi="Arial" w:cs="Arial"/>
        </w:rPr>
        <w:t>The study co-ordinator (SC) should have relevant background and skills in research. They will report directly to the principal investigator (PI) in each centre, and will be responsible for the day to day conduct of the research; in particular a) training, b) quality control and c) data management</w:t>
      </w:r>
    </w:p>
    <w:p w:rsidR="00B73FE1" w:rsidRDefault="00B73FE1" w:rsidP="00B73FE1">
      <w:pPr>
        <w:pStyle w:val="Footer"/>
        <w:tabs>
          <w:tab w:val="clear" w:pos="4153"/>
          <w:tab w:val="clear" w:pos="8306"/>
        </w:tabs>
        <w:jc w:val="both"/>
        <w:rPr>
          <w:rFonts w:ascii="Arial" w:hAnsi="Arial" w:cs="Arial"/>
        </w:rPr>
      </w:pPr>
      <w:r>
        <w:rPr>
          <w:rFonts w:ascii="Arial" w:hAnsi="Arial" w:cs="Arial"/>
        </w:rPr>
        <w:t xml:space="preserve">One full-time fully funded study co-ordinator is required </w:t>
      </w:r>
      <w:r>
        <w:rPr>
          <w:rFonts w:ascii="Arial" w:hAnsi="Arial" w:cs="Arial"/>
          <w:i/>
          <w:iCs/>
        </w:rPr>
        <w:t>in addition to</w:t>
      </w:r>
      <w:r>
        <w:rPr>
          <w:rFonts w:ascii="Arial" w:hAnsi="Arial" w:cs="Arial"/>
        </w:rPr>
        <w:t xml:space="preserve"> the interviewer resource. While the co-ordinator could (and should) carry out some field interviews so that they understand the work of the interviewers, and can appreciate better and deal with problems arising in the field work, they should have most of their time free to coordinate and supervise the project. They should be employed full-time.</w:t>
      </w:r>
    </w:p>
    <w:p w:rsidR="00B73FE1" w:rsidRDefault="00B73FE1" w:rsidP="00B73FE1">
      <w:pPr>
        <w:pStyle w:val="Footer"/>
        <w:tabs>
          <w:tab w:val="clear" w:pos="4153"/>
          <w:tab w:val="clear" w:pos="8306"/>
        </w:tabs>
        <w:jc w:val="both"/>
        <w:rPr>
          <w:rFonts w:ascii="Arial" w:hAnsi="Arial" w:cs="Arial"/>
          <w:b/>
          <w:bCs/>
          <w:u w:val="single"/>
        </w:rPr>
      </w:pPr>
    </w:p>
    <w:p w:rsidR="00B73FE1" w:rsidRDefault="00B73FE1" w:rsidP="00B73FE1">
      <w:pPr>
        <w:pStyle w:val="Footer"/>
        <w:tabs>
          <w:tab w:val="clear" w:pos="4153"/>
          <w:tab w:val="clear" w:pos="8306"/>
        </w:tabs>
        <w:jc w:val="both"/>
        <w:rPr>
          <w:rFonts w:ascii="Arial" w:hAnsi="Arial" w:cs="Arial"/>
          <w:b/>
          <w:bCs/>
        </w:rPr>
      </w:pPr>
      <w:r>
        <w:rPr>
          <w:rFonts w:ascii="Arial" w:hAnsi="Arial" w:cs="Arial"/>
          <w:b/>
          <w:bCs/>
        </w:rPr>
        <w:t>2.3  Door-knockers</w:t>
      </w:r>
    </w:p>
    <w:p w:rsidR="00B73FE1" w:rsidRDefault="00B73FE1" w:rsidP="00B73FE1">
      <w:pPr>
        <w:pStyle w:val="Footer"/>
        <w:tabs>
          <w:tab w:val="clear" w:pos="4153"/>
          <w:tab w:val="clear" w:pos="8306"/>
        </w:tabs>
        <w:jc w:val="both"/>
        <w:rPr>
          <w:rFonts w:ascii="Arial" w:hAnsi="Arial" w:cs="Arial"/>
          <w:bCs/>
        </w:rPr>
      </w:pPr>
      <w:r w:rsidRPr="00083DF2">
        <w:rPr>
          <w:rFonts w:ascii="Arial" w:hAnsi="Arial" w:cs="Arial"/>
          <w:bCs/>
        </w:rPr>
        <w:t xml:space="preserve">A door-knocking team should be assembled to carry out the task of re-mapping and re-doorknocking the catchment area. To complete this task within a one month period a team of 10-12 motivated, trained and supervised individuals may be required. </w:t>
      </w:r>
      <w:r>
        <w:rPr>
          <w:rFonts w:ascii="Arial" w:hAnsi="Arial" w:cs="Arial"/>
          <w:bCs/>
        </w:rPr>
        <w:t xml:space="preserve">These staff need not be high-level (completed secondary education should suffice), but they should be able to follow a simple protocol accurately and diligently, and approach the public in a professional manner at all times. The use of volunteers may be considered, where available and approrpiate. </w:t>
      </w:r>
    </w:p>
    <w:p w:rsidR="00B73FE1" w:rsidRPr="00083DF2" w:rsidRDefault="00B73FE1" w:rsidP="00B73FE1">
      <w:pPr>
        <w:pStyle w:val="Footer"/>
        <w:tabs>
          <w:tab w:val="clear" w:pos="4153"/>
          <w:tab w:val="clear" w:pos="8306"/>
        </w:tabs>
        <w:jc w:val="both"/>
        <w:rPr>
          <w:rFonts w:ascii="Arial" w:hAnsi="Arial" w:cs="Arial"/>
          <w:bCs/>
        </w:rPr>
      </w:pPr>
      <w:r>
        <w:rPr>
          <w:rFonts w:ascii="Arial" w:hAnsi="Arial" w:cs="Arial"/>
          <w:bCs/>
        </w:rPr>
        <w:t xml:space="preserve">  </w:t>
      </w:r>
      <w:r w:rsidRPr="00083DF2">
        <w:rPr>
          <w:rFonts w:ascii="Arial" w:hAnsi="Arial" w:cs="Arial"/>
          <w:bCs/>
        </w:rPr>
        <w:t xml:space="preserve"> </w:t>
      </w:r>
    </w:p>
    <w:p w:rsidR="00B73FE1" w:rsidRDefault="00B73FE1" w:rsidP="00B73FE1">
      <w:pPr>
        <w:pStyle w:val="Footer"/>
        <w:tabs>
          <w:tab w:val="clear" w:pos="4153"/>
          <w:tab w:val="clear" w:pos="8306"/>
        </w:tabs>
        <w:jc w:val="both"/>
        <w:rPr>
          <w:rFonts w:ascii="Arial" w:hAnsi="Arial" w:cs="Arial"/>
          <w:b/>
          <w:bCs/>
        </w:rPr>
      </w:pPr>
      <w:r>
        <w:rPr>
          <w:rFonts w:ascii="Arial" w:hAnsi="Arial" w:cs="Arial"/>
          <w:b/>
          <w:bCs/>
        </w:rPr>
        <w:t>2.4  Interviewers</w:t>
      </w:r>
    </w:p>
    <w:p w:rsidR="00B73FE1" w:rsidRDefault="00B73FE1" w:rsidP="00B73FE1">
      <w:pPr>
        <w:pStyle w:val="Footer"/>
        <w:tabs>
          <w:tab w:val="clear" w:pos="4153"/>
          <w:tab w:val="clear" w:pos="8306"/>
        </w:tabs>
        <w:jc w:val="both"/>
        <w:rPr>
          <w:rFonts w:ascii="Arial" w:hAnsi="Arial" w:cs="Arial"/>
        </w:rPr>
      </w:pPr>
      <w:r>
        <w:rPr>
          <w:rFonts w:ascii="Arial" w:hAnsi="Arial" w:cs="Arial"/>
        </w:rPr>
        <w:t>Interviewers should be graduates, but do not need to be health care workers (for example social science graduates would be appropriate). The main qualifications are intelligence, willingness and diligence. All other skills can be provided by careful training (see below). Suitably qualified interviewers who are also residents of the catchment area may be particularly useful for their local knowledge and acceptability to participants. Some centres will want to make other arrangements (for example, using public health doctors as interviewers). This is fine. However, those with less than graduate level education (eg basic level health workers) should not be used, as the data quality is likely to suffer.</w:t>
      </w:r>
    </w:p>
    <w:p w:rsidR="00B73FE1" w:rsidRDefault="00B73FE1" w:rsidP="00B73FE1">
      <w:pPr>
        <w:pStyle w:val="Footer"/>
        <w:tabs>
          <w:tab w:val="clear" w:pos="4153"/>
          <w:tab w:val="clear" w:pos="8306"/>
        </w:tabs>
        <w:jc w:val="both"/>
        <w:rPr>
          <w:rFonts w:ascii="Arial" w:hAnsi="Arial" w:cs="Arial"/>
        </w:rPr>
      </w:pPr>
      <w:r>
        <w:rPr>
          <w:rFonts w:ascii="Arial" w:hAnsi="Arial" w:cs="Arial"/>
        </w:rPr>
        <w:t xml:space="preserve">For an estimated sample size of 2000 (new prevalence wave) we have estimated that </w:t>
      </w:r>
      <w:r>
        <w:rPr>
          <w:rFonts w:ascii="Arial" w:hAnsi="Arial" w:cs="Arial"/>
          <w:u w:val="single"/>
        </w:rPr>
        <w:t>five to six full-time interviewers</w:t>
      </w:r>
      <w:r>
        <w:rPr>
          <w:rFonts w:ascii="Arial" w:hAnsi="Arial" w:cs="Arial"/>
        </w:rPr>
        <w:t xml:space="preserve"> would be required. This is based on an estimate of an average of 1.5 interviews to be completed each working day, and 20 working days per interviewer per month. Each interviewer would therefore complete 30 interviews per month. For 5.5 interviewers this would mean 150 interviews completed per month, meaning that the whole survey would be completed in 12 months (M3-14). Fewer interviewers will be required during the tracing and interviewing of the remainder of baseline participants no longer resident in the catchment area (final incidence wave, M15-20). The 18 month follow-up of 300 </w:t>
      </w:r>
      <w:r>
        <w:rPr>
          <w:rFonts w:ascii="Arial" w:hAnsi="Arial" w:cs="Arial"/>
        </w:rPr>
        <w:lastRenderedPageBreak/>
        <w:t>nested cohort participants can be completed by 1-2 interviewers (25 interviewers per month).</w:t>
      </w:r>
    </w:p>
    <w:p w:rsidR="00B73FE1" w:rsidRDefault="00B73FE1" w:rsidP="00B73FE1">
      <w:pPr>
        <w:pStyle w:val="Footer"/>
        <w:tabs>
          <w:tab w:val="clear" w:pos="4153"/>
          <w:tab w:val="clear" w:pos="8306"/>
        </w:tabs>
        <w:jc w:val="both"/>
        <w:rPr>
          <w:rFonts w:ascii="Arial" w:hAnsi="Arial" w:cs="Arial"/>
        </w:rPr>
      </w:pPr>
    </w:p>
    <w:p w:rsidR="00B73FE1" w:rsidRDefault="00B73FE1" w:rsidP="00B73FE1">
      <w:pPr>
        <w:pStyle w:val="Footer"/>
        <w:tabs>
          <w:tab w:val="clear" w:pos="4153"/>
          <w:tab w:val="clear" w:pos="8306"/>
        </w:tabs>
        <w:jc w:val="both"/>
        <w:rPr>
          <w:rFonts w:ascii="Arial" w:hAnsi="Arial" w:cs="Arial"/>
          <w:b/>
          <w:bCs/>
        </w:rPr>
      </w:pPr>
      <w:r>
        <w:rPr>
          <w:rFonts w:ascii="Arial" w:hAnsi="Arial" w:cs="Arial"/>
          <w:b/>
          <w:bCs/>
        </w:rPr>
        <w:t>2.5 Local Collaborations</w:t>
      </w:r>
    </w:p>
    <w:p w:rsidR="00B73FE1" w:rsidRDefault="00B73FE1" w:rsidP="00B73FE1">
      <w:pPr>
        <w:pStyle w:val="Footer"/>
        <w:tabs>
          <w:tab w:val="clear" w:pos="4153"/>
          <w:tab w:val="clear" w:pos="8306"/>
        </w:tabs>
        <w:jc w:val="both"/>
        <w:rPr>
          <w:rFonts w:ascii="Arial" w:hAnsi="Arial" w:cs="Arial"/>
        </w:rPr>
      </w:pPr>
      <w:r>
        <w:rPr>
          <w:rFonts w:ascii="Arial" w:hAnsi="Arial" w:cs="Arial"/>
        </w:rPr>
        <w:t xml:space="preserve">You should recruit a local steering committee for the 10/66 project, consisting of multidisciplinary scientific and technical experts Depending upon the background of the principal investigator, it will be important to identify individuals with the following additional expertise to be members of the study team and to advise on the implementation of the study protocol. These might usefully be recruited as a study steering committee, meeting regularly during the preparation period and field research period. They could of course then collaborate with the local analysis of data and preparation of papers reporting local findings. </w:t>
      </w:r>
    </w:p>
    <w:p w:rsidR="00B73FE1" w:rsidRDefault="00B73FE1" w:rsidP="00B73FE1">
      <w:pPr>
        <w:pStyle w:val="Footer"/>
        <w:tabs>
          <w:tab w:val="clear" w:pos="4153"/>
          <w:tab w:val="clear" w:pos="8306"/>
        </w:tabs>
        <w:jc w:val="both"/>
        <w:rPr>
          <w:rFonts w:ascii="Arial" w:hAnsi="Arial" w:cs="Arial"/>
        </w:rPr>
      </w:pPr>
      <w:r>
        <w:rPr>
          <w:rFonts w:ascii="Arial" w:hAnsi="Arial" w:cs="Arial"/>
        </w:rPr>
        <w:t>An epidemiologist</w:t>
      </w:r>
    </w:p>
    <w:p w:rsidR="00B73FE1" w:rsidRDefault="00B73FE1" w:rsidP="00B73FE1">
      <w:pPr>
        <w:pStyle w:val="Footer"/>
        <w:tabs>
          <w:tab w:val="clear" w:pos="4153"/>
          <w:tab w:val="clear" w:pos="8306"/>
        </w:tabs>
        <w:jc w:val="both"/>
        <w:rPr>
          <w:rFonts w:ascii="Arial" w:hAnsi="Arial" w:cs="Arial"/>
        </w:rPr>
      </w:pPr>
      <w:r>
        <w:rPr>
          <w:rFonts w:ascii="Arial" w:hAnsi="Arial" w:cs="Arial"/>
        </w:rPr>
        <w:t>A biostatistician</w:t>
      </w:r>
    </w:p>
    <w:p w:rsidR="00B73FE1" w:rsidRDefault="00B73FE1" w:rsidP="00B73FE1">
      <w:pPr>
        <w:pStyle w:val="Footer"/>
        <w:tabs>
          <w:tab w:val="clear" w:pos="4153"/>
          <w:tab w:val="clear" w:pos="8306"/>
        </w:tabs>
        <w:jc w:val="both"/>
        <w:rPr>
          <w:rFonts w:ascii="Arial" w:hAnsi="Arial" w:cs="Arial"/>
        </w:rPr>
      </w:pPr>
      <w:r>
        <w:rPr>
          <w:rFonts w:ascii="Arial" w:hAnsi="Arial" w:cs="Arial"/>
        </w:rPr>
        <w:t>A psychiatrist</w:t>
      </w:r>
    </w:p>
    <w:p w:rsidR="00B73FE1" w:rsidRDefault="00B73FE1" w:rsidP="00B73FE1">
      <w:pPr>
        <w:pStyle w:val="Footer"/>
        <w:tabs>
          <w:tab w:val="clear" w:pos="4153"/>
          <w:tab w:val="clear" w:pos="8306"/>
        </w:tabs>
        <w:jc w:val="both"/>
        <w:rPr>
          <w:rFonts w:ascii="Arial" w:hAnsi="Arial" w:cs="Arial"/>
        </w:rPr>
      </w:pPr>
      <w:r>
        <w:rPr>
          <w:rFonts w:ascii="Arial" w:hAnsi="Arial" w:cs="Arial"/>
        </w:rPr>
        <w:t>A gerontologist</w:t>
      </w:r>
    </w:p>
    <w:p w:rsidR="00B73FE1" w:rsidRDefault="00B73FE1" w:rsidP="00B73FE1">
      <w:pPr>
        <w:pStyle w:val="Footer"/>
        <w:tabs>
          <w:tab w:val="clear" w:pos="4153"/>
          <w:tab w:val="clear" w:pos="8306"/>
        </w:tabs>
        <w:jc w:val="both"/>
        <w:rPr>
          <w:rFonts w:ascii="Arial" w:hAnsi="Arial" w:cs="Arial"/>
        </w:rPr>
      </w:pPr>
      <w:r>
        <w:rPr>
          <w:rFonts w:ascii="Arial" w:hAnsi="Arial" w:cs="Arial"/>
        </w:rPr>
        <w:t>A haematologist</w:t>
      </w:r>
    </w:p>
    <w:p w:rsidR="00B73FE1" w:rsidRDefault="00B73FE1" w:rsidP="00B73FE1">
      <w:pPr>
        <w:pStyle w:val="Footer"/>
        <w:tabs>
          <w:tab w:val="clear" w:pos="4153"/>
          <w:tab w:val="clear" w:pos="8306"/>
        </w:tabs>
        <w:jc w:val="both"/>
        <w:rPr>
          <w:rFonts w:ascii="Arial" w:hAnsi="Arial" w:cs="Arial"/>
        </w:rPr>
      </w:pPr>
      <w:r>
        <w:rPr>
          <w:rFonts w:ascii="Arial" w:hAnsi="Arial" w:cs="Arial"/>
        </w:rPr>
        <w:t>A biochemist</w:t>
      </w:r>
    </w:p>
    <w:p w:rsidR="00B73FE1" w:rsidRDefault="00B73FE1" w:rsidP="00B73FE1">
      <w:pPr>
        <w:pStyle w:val="Footer"/>
        <w:tabs>
          <w:tab w:val="clear" w:pos="4153"/>
          <w:tab w:val="clear" w:pos="8306"/>
        </w:tabs>
        <w:jc w:val="both"/>
        <w:rPr>
          <w:rFonts w:ascii="Arial" w:hAnsi="Arial" w:cs="Arial"/>
        </w:rPr>
      </w:pPr>
      <w:r>
        <w:rPr>
          <w:rFonts w:ascii="Arial" w:hAnsi="Arial" w:cs="Arial"/>
        </w:rPr>
        <w:t>A geneticist</w:t>
      </w:r>
    </w:p>
    <w:p w:rsidR="00B73FE1" w:rsidRDefault="00B73FE1" w:rsidP="00B73FE1">
      <w:pPr>
        <w:pStyle w:val="Footer"/>
        <w:tabs>
          <w:tab w:val="clear" w:pos="4153"/>
          <w:tab w:val="clear" w:pos="8306"/>
        </w:tabs>
        <w:jc w:val="both"/>
        <w:rPr>
          <w:rFonts w:ascii="Arial" w:hAnsi="Arial" w:cs="Arial"/>
          <w:b/>
          <w:bCs/>
        </w:rPr>
      </w:pPr>
    </w:p>
    <w:p w:rsidR="00B73FE1" w:rsidRDefault="00B73FE1" w:rsidP="00B73FE1">
      <w:pPr>
        <w:pStyle w:val="Footer"/>
        <w:tabs>
          <w:tab w:val="clear" w:pos="4153"/>
          <w:tab w:val="clear" w:pos="8306"/>
        </w:tabs>
        <w:jc w:val="both"/>
        <w:rPr>
          <w:rFonts w:ascii="Arial" w:hAnsi="Arial" w:cs="Arial"/>
          <w:b/>
          <w:bCs/>
        </w:rPr>
      </w:pPr>
      <w:r>
        <w:rPr>
          <w:rFonts w:ascii="Arial" w:hAnsi="Arial" w:cs="Arial"/>
          <w:b/>
          <w:bCs/>
        </w:rPr>
        <w:t>2.6 Equipment/ Materials</w:t>
      </w:r>
    </w:p>
    <w:p w:rsidR="00B73FE1" w:rsidRDefault="00B73FE1" w:rsidP="00B73FE1">
      <w:pPr>
        <w:pStyle w:val="Footer"/>
        <w:tabs>
          <w:tab w:val="clear" w:pos="4153"/>
          <w:tab w:val="clear" w:pos="8306"/>
        </w:tabs>
        <w:jc w:val="both"/>
        <w:rPr>
          <w:rFonts w:ascii="Arial" w:hAnsi="Arial" w:cs="Arial"/>
        </w:rPr>
      </w:pPr>
      <w:r>
        <w:rPr>
          <w:rFonts w:ascii="Arial" w:hAnsi="Arial" w:cs="Arial"/>
        </w:rPr>
        <w:t>2.6.1 Paper questionnaires</w:t>
      </w:r>
    </w:p>
    <w:p w:rsidR="00B73FE1" w:rsidRDefault="00B73FE1" w:rsidP="00B73FE1">
      <w:pPr>
        <w:pStyle w:val="Footer"/>
        <w:tabs>
          <w:tab w:val="clear" w:pos="4153"/>
          <w:tab w:val="clear" w:pos="8306"/>
        </w:tabs>
        <w:jc w:val="both"/>
        <w:rPr>
          <w:rFonts w:ascii="Arial" w:hAnsi="Arial" w:cs="Arial"/>
        </w:rPr>
      </w:pPr>
      <w:r>
        <w:rPr>
          <w:rFonts w:ascii="Arial" w:hAnsi="Arial" w:cs="Arial"/>
        </w:rPr>
        <w:t xml:space="preserve">Each interviewer will require a well laid out copy of each interview translated into the local language. Responses to each question could be coded on these sheets, but if you decide to do this you will need to pay for the photocopying or printing costs for 2000 copies of each complete assessment, which may be expensive. An alternative is for each interviewer to have a single copy of the full assessment, and then to code responses on to a data entry form. Data entry forms for all questionnaires are available on the 10/66 intranet site. </w:t>
      </w:r>
    </w:p>
    <w:p w:rsidR="00B73FE1" w:rsidRDefault="00B73FE1" w:rsidP="00B73FE1">
      <w:pPr>
        <w:pStyle w:val="Footer"/>
        <w:tabs>
          <w:tab w:val="clear" w:pos="4153"/>
          <w:tab w:val="clear" w:pos="8306"/>
        </w:tabs>
        <w:jc w:val="both"/>
        <w:rPr>
          <w:rFonts w:ascii="Arial" w:hAnsi="Arial" w:cs="Arial"/>
        </w:rPr>
      </w:pPr>
    </w:p>
    <w:p w:rsidR="00B73FE1" w:rsidRDefault="00B73FE1" w:rsidP="00B73FE1">
      <w:pPr>
        <w:pStyle w:val="Footer"/>
        <w:tabs>
          <w:tab w:val="clear" w:pos="4153"/>
          <w:tab w:val="clear" w:pos="8306"/>
        </w:tabs>
        <w:jc w:val="both"/>
        <w:rPr>
          <w:rFonts w:ascii="Arial" w:hAnsi="Arial" w:cs="Arial"/>
        </w:rPr>
      </w:pPr>
      <w:r>
        <w:rPr>
          <w:rFonts w:ascii="Arial" w:hAnsi="Arial" w:cs="Arial"/>
        </w:rPr>
        <w:t>2.6.2 Equipment for the physical examination</w:t>
      </w:r>
    </w:p>
    <w:p w:rsidR="00B73FE1" w:rsidRDefault="00B73FE1" w:rsidP="00B73FE1">
      <w:pPr>
        <w:pStyle w:val="Footer"/>
        <w:tabs>
          <w:tab w:val="clear" w:pos="4153"/>
          <w:tab w:val="clear" w:pos="8306"/>
        </w:tabs>
        <w:jc w:val="both"/>
        <w:rPr>
          <w:rFonts w:ascii="Arial" w:hAnsi="Arial" w:cs="Arial"/>
        </w:rPr>
      </w:pPr>
      <w:r>
        <w:rPr>
          <w:rFonts w:ascii="Arial" w:hAnsi="Arial" w:cs="Arial"/>
        </w:rPr>
        <w:t>Each interviewer will require</w:t>
      </w:r>
    </w:p>
    <w:p w:rsidR="00B73FE1" w:rsidRDefault="00B73FE1" w:rsidP="00B73FE1">
      <w:pPr>
        <w:pStyle w:val="Footer"/>
        <w:tabs>
          <w:tab w:val="clear" w:pos="4153"/>
          <w:tab w:val="clear" w:pos="8306"/>
        </w:tabs>
        <w:jc w:val="both"/>
        <w:rPr>
          <w:rFonts w:ascii="Arial" w:hAnsi="Arial" w:cs="Arial"/>
        </w:rPr>
      </w:pPr>
      <w:r>
        <w:rPr>
          <w:rFonts w:ascii="Arial" w:hAnsi="Arial" w:cs="Arial"/>
        </w:rPr>
        <w:t>A tape measure (made out of cloth or paper, 2 metres long if possible)</w:t>
      </w:r>
    </w:p>
    <w:p w:rsidR="00B73FE1" w:rsidRDefault="00B73FE1" w:rsidP="00B73FE1">
      <w:pPr>
        <w:pStyle w:val="Footer"/>
        <w:tabs>
          <w:tab w:val="clear" w:pos="4153"/>
          <w:tab w:val="clear" w:pos="8306"/>
        </w:tabs>
        <w:jc w:val="both"/>
        <w:rPr>
          <w:rFonts w:ascii="Arial" w:hAnsi="Arial" w:cs="Arial"/>
        </w:rPr>
      </w:pPr>
      <w:r>
        <w:rPr>
          <w:rFonts w:ascii="Arial" w:hAnsi="Arial" w:cs="Arial"/>
        </w:rPr>
        <w:t>A digital sphygmomanometer</w:t>
      </w:r>
    </w:p>
    <w:p w:rsidR="00B73FE1" w:rsidRDefault="00B73FE1" w:rsidP="00B73FE1">
      <w:pPr>
        <w:pStyle w:val="Footer"/>
        <w:tabs>
          <w:tab w:val="clear" w:pos="4153"/>
          <w:tab w:val="clear" w:pos="8306"/>
        </w:tabs>
        <w:jc w:val="both"/>
        <w:rPr>
          <w:rFonts w:ascii="Arial" w:hAnsi="Arial" w:cs="Arial"/>
        </w:rPr>
      </w:pPr>
      <w:r>
        <w:rPr>
          <w:rFonts w:ascii="Arial" w:hAnsi="Arial" w:cs="Arial"/>
        </w:rPr>
        <w:t>A digital hand grip strength measuring device</w:t>
      </w:r>
    </w:p>
    <w:p w:rsidR="00B73FE1" w:rsidRDefault="00B73FE1" w:rsidP="00B73FE1">
      <w:pPr>
        <w:pStyle w:val="Footer"/>
        <w:tabs>
          <w:tab w:val="clear" w:pos="4153"/>
          <w:tab w:val="clear" w:pos="8306"/>
        </w:tabs>
        <w:jc w:val="both"/>
        <w:rPr>
          <w:rFonts w:ascii="Arial" w:hAnsi="Arial" w:cs="Arial"/>
        </w:rPr>
      </w:pPr>
      <w:r>
        <w:rPr>
          <w:rFonts w:ascii="Arial" w:hAnsi="Arial" w:cs="Arial"/>
        </w:rPr>
        <w:t>A digital spirometer</w:t>
      </w:r>
    </w:p>
    <w:p w:rsidR="00B73FE1" w:rsidRDefault="00B73FE1" w:rsidP="00B73FE1">
      <w:pPr>
        <w:pStyle w:val="Footer"/>
        <w:tabs>
          <w:tab w:val="clear" w:pos="4153"/>
          <w:tab w:val="clear" w:pos="8306"/>
        </w:tabs>
        <w:jc w:val="both"/>
        <w:rPr>
          <w:rFonts w:ascii="Arial" w:hAnsi="Arial" w:cs="Arial"/>
        </w:rPr>
      </w:pPr>
      <w:r>
        <w:rPr>
          <w:rFonts w:ascii="Arial" w:hAnsi="Arial" w:cs="Arial"/>
        </w:rPr>
        <w:t>A piece of string exactly five metres long</w:t>
      </w:r>
    </w:p>
    <w:p w:rsidR="00B73FE1" w:rsidRDefault="00B73FE1" w:rsidP="00B73FE1">
      <w:pPr>
        <w:pStyle w:val="Footer"/>
        <w:tabs>
          <w:tab w:val="clear" w:pos="4153"/>
          <w:tab w:val="clear" w:pos="8306"/>
        </w:tabs>
        <w:jc w:val="both"/>
        <w:rPr>
          <w:rFonts w:ascii="Arial" w:hAnsi="Arial" w:cs="Arial"/>
        </w:rPr>
      </w:pPr>
      <w:r>
        <w:rPr>
          <w:rFonts w:ascii="Arial" w:hAnsi="Arial" w:cs="Arial"/>
        </w:rPr>
        <w:t>A set of weighing scales</w:t>
      </w:r>
    </w:p>
    <w:p w:rsidR="00B73FE1" w:rsidRDefault="00B73FE1" w:rsidP="00B73FE1">
      <w:pPr>
        <w:pStyle w:val="Footer"/>
        <w:tabs>
          <w:tab w:val="clear" w:pos="4153"/>
          <w:tab w:val="clear" w:pos="8306"/>
        </w:tabs>
        <w:jc w:val="both"/>
        <w:rPr>
          <w:rFonts w:ascii="Arial" w:hAnsi="Arial" w:cs="Arial"/>
        </w:rPr>
      </w:pPr>
      <w:r>
        <w:rPr>
          <w:rFonts w:ascii="Arial" w:hAnsi="Arial" w:cs="Arial"/>
        </w:rPr>
        <w:t>A book or similar to place on the head of the participant when measuring height</w:t>
      </w:r>
    </w:p>
    <w:p w:rsidR="00B73FE1" w:rsidRDefault="00B73FE1" w:rsidP="00B73FE1">
      <w:pPr>
        <w:pStyle w:val="Footer"/>
        <w:tabs>
          <w:tab w:val="clear" w:pos="4153"/>
          <w:tab w:val="clear" w:pos="8306"/>
        </w:tabs>
        <w:jc w:val="both"/>
        <w:rPr>
          <w:rFonts w:ascii="Arial" w:hAnsi="Arial" w:cs="Arial"/>
        </w:rPr>
      </w:pPr>
      <w:r>
        <w:rPr>
          <w:rFonts w:ascii="Arial" w:hAnsi="Arial" w:cs="Arial"/>
        </w:rPr>
        <w:t>A stopwatch or a watch with a second hand</w:t>
      </w:r>
    </w:p>
    <w:p w:rsidR="00B73FE1" w:rsidRDefault="00B73FE1" w:rsidP="00B73FE1">
      <w:pPr>
        <w:pStyle w:val="Footer"/>
        <w:tabs>
          <w:tab w:val="clear" w:pos="4153"/>
          <w:tab w:val="clear" w:pos="8306"/>
        </w:tabs>
        <w:jc w:val="both"/>
        <w:rPr>
          <w:rFonts w:ascii="Arial" w:hAnsi="Arial" w:cs="Arial"/>
        </w:rPr>
      </w:pPr>
    </w:p>
    <w:p w:rsidR="00B73FE1" w:rsidRDefault="00B73FE1" w:rsidP="00B73FE1">
      <w:pPr>
        <w:pStyle w:val="Footer"/>
        <w:tabs>
          <w:tab w:val="clear" w:pos="4153"/>
          <w:tab w:val="clear" w:pos="8306"/>
        </w:tabs>
        <w:jc w:val="both"/>
        <w:rPr>
          <w:rFonts w:ascii="Arial" w:hAnsi="Arial" w:cs="Arial"/>
        </w:rPr>
      </w:pPr>
      <w:r>
        <w:rPr>
          <w:rFonts w:ascii="Arial" w:hAnsi="Arial" w:cs="Arial"/>
        </w:rPr>
        <w:t>2.6.3 Equipment for phlebotomy</w:t>
      </w:r>
    </w:p>
    <w:p w:rsidR="00B73FE1" w:rsidRDefault="00B73FE1" w:rsidP="00B73FE1">
      <w:pPr>
        <w:pStyle w:val="Footer"/>
        <w:tabs>
          <w:tab w:val="clear" w:pos="4153"/>
          <w:tab w:val="clear" w:pos="8306"/>
        </w:tabs>
        <w:jc w:val="both"/>
        <w:rPr>
          <w:rFonts w:ascii="Arial" w:hAnsi="Arial" w:cs="Arial"/>
        </w:rPr>
      </w:pPr>
      <w:r>
        <w:rPr>
          <w:rFonts w:ascii="Arial" w:hAnsi="Arial" w:cs="Arial"/>
        </w:rPr>
        <w:t>For those centres taking blood samples, you will require for each participant</w:t>
      </w:r>
    </w:p>
    <w:p w:rsidR="00B73FE1" w:rsidRPr="001B1F69" w:rsidRDefault="00B73FE1" w:rsidP="00B73FE1">
      <w:pPr>
        <w:pStyle w:val="Footer"/>
        <w:tabs>
          <w:tab w:val="clear" w:pos="4153"/>
          <w:tab w:val="clear" w:pos="8306"/>
        </w:tabs>
        <w:jc w:val="both"/>
        <w:rPr>
          <w:rFonts w:ascii="Arial" w:hAnsi="Arial" w:cs="Arial"/>
        </w:rPr>
      </w:pPr>
      <w:r w:rsidRPr="001B1F69">
        <w:rPr>
          <w:rFonts w:ascii="Arial" w:hAnsi="Arial" w:cs="Arial"/>
        </w:rPr>
        <w:t>Swabs</w:t>
      </w:r>
    </w:p>
    <w:p w:rsidR="00B73FE1" w:rsidRPr="001B1F69" w:rsidRDefault="00B73FE1" w:rsidP="00B73FE1">
      <w:pPr>
        <w:pStyle w:val="Footer"/>
        <w:tabs>
          <w:tab w:val="clear" w:pos="4153"/>
          <w:tab w:val="clear" w:pos="8306"/>
        </w:tabs>
        <w:jc w:val="both"/>
        <w:rPr>
          <w:rFonts w:ascii="Arial" w:hAnsi="Arial" w:cs="Arial"/>
        </w:rPr>
      </w:pPr>
      <w:r w:rsidRPr="001B1F69">
        <w:rPr>
          <w:rFonts w:ascii="Arial" w:hAnsi="Arial" w:cs="Arial"/>
        </w:rPr>
        <w:t>*A needle</w:t>
      </w:r>
    </w:p>
    <w:p w:rsidR="00B73FE1" w:rsidRPr="001B1F69" w:rsidRDefault="00B73FE1" w:rsidP="00B73FE1">
      <w:pPr>
        <w:pStyle w:val="Footer"/>
        <w:tabs>
          <w:tab w:val="clear" w:pos="4153"/>
          <w:tab w:val="clear" w:pos="8306"/>
        </w:tabs>
        <w:jc w:val="both"/>
        <w:rPr>
          <w:rFonts w:ascii="Arial" w:hAnsi="Arial" w:cs="Arial"/>
        </w:rPr>
      </w:pPr>
      <w:r w:rsidRPr="001B1F69">
        <w:rPr>
          <w:rFonts w:ascii="Arial" w:hAnsi="Arial" w:cs="Arial"/>
        </w:rPr>
        <w:t>* A 20 ml syringe</w:t>
      </w:r>
    </w:p>
    <w:p w:rsidR="00B73FE1" w:rsidRPr="001B1F69" w:rsidRDefault="00B73FE1" w:rsidP="00B73FE1">
      <w:pPr>
        <w:pStyle w:val="Footer"/>
        <w:tabs>
          <w:tab w:val="clear" w:pos="4153"/>
          <w:tab w:val="clear" w:pos="8306"/>
        </w:tabs>
        <w:jc w:val="both"/>
        <w:rPr>
          <w:rFonts w:ascii="Arial" w:hAnsi="Arial" w:cs="Arial"/>
        </w:rPr>
      </w:pPr>
      <w:r w:rsidRPr="001B1F69">
        <w:rPr>
          <w:rFonts w:ascii="Arial" w:hAnsi="Arial" w:cs="Arial"/>
        </w:rPr>
        <w:t>* (a butterfly and two 10ml syringes might be a good alternative)</w:t>
      </w:r>
    </w:p>
    <w:p w:rsidR="00B73FE1" w:rsidRPr="001B1F69" w:rsidRDefault="00B73FE1" w:rsidP="00B73FE1">
      <w:pPr>
        <w:pStyle w:val="Footer"/>
        <w:tabs>
          <w:tab w:val="clear" w:pos="4153"/>
          <w:tab w:val="clear" w:pos="8306"/>
        </w:tabs>
        <w:jc w:val="both"/>
        <w:rPr>
          <w:rFonts w:ascii="Arial" w:hAnsi="Arial" w:cs="Arial"/>
        </w:rPr>
      </w:pPr>
      <w:r w:rsidRPr="001B1F69">
        <w:rPr>
          <w:rFonts w:ascii="Arial" w:hAnsi="Arial" w:cs="Arial"/>
        </w:rPr>
        <w:t xml:space="preserve">One 5-10ml </w:t>
      </w:r>
      <w:r w:rsidRPr="001B1F69">
        <w:rPr>
          <w:rFonts w:ascii="Arial" w:hAnsi="Arial" w:cs="Arial"/>
          <w:u w:val="single"/>
        </w:rPr>
        <w:t>plastic</w:t>
      </w:r>
      <w:r w:rsidRPr="001B1F69">
        <w:rPr>
          <w:rFonts w:ascii="Arial" w:hAnsi="Arial" w:cs="Arial"/>
        </w:rPr>
        <w:t xml:space="preserve"> EDTA sample bottle (for haematology and DNA)</w:t>
      </w:r>
    </w:p>
    <w:p w:rsidR="00B73FE1" w:rsidRPr="001B1F69" w:rsidRDefault="00B73FE1" w:rsidP="00B73FE1">
      <w:pPr>
        <w:pStyle w:val="Footer"/>
        <w:tabs>
          <w:tab w:val="clear" w:pos="4153"/>
          <w:tab w:val="clear" w:pos="8306"/>
        </w:tabs>
        <w:jc w:val="both"/>
        <w:rPr>
          <w:rFonts w:ascii="Arial" w:hAnsi="Arial" w:cs="Arial"/>
        </w:rPr>
      </w:pPr>
      <w:r w:rsidRPr="001B1F69">
        <w:rPr>
          <w:rFonts w:ascii="Arial" w:hAnsi="Arial" w:cs="Arial"/>
        </w:rPr>
        <w:t>One 5ml plain clot bottle (for biochemistry)</w:t>
      </w:r>
    </w:p>
    <w:p w:rsidR="00B73FE1" w:rsidRDefault="00B73FE1" w:rsidP="00B73FE1">
      <w:pPr>
        <w:pStyle w:val="Footer"/>
        <w:tabs>
          <w:tab w:val="clear" w:pos="4153"/>
          <w:tab w:val="clear" w:pos="8306"/>
        </w:tabs>
        <w:jc w:val="both"/>
        <w:rPr>
          <w:rFonts w:ascii="Arial" w:hAnsi="Arial" w:cs="Arial"/>
        </w:rPr>
      </w:pPr>
      <w:r w:rsidRPr="001B1F69">
        <w:rPr>
          <w:rFonts w:ascii="Arial" w:hAnsi="Arial" w:cs="Arial"/>
        </w:rPr>
        <w:t>One 2.5ml fluoride oxalate bottle (for glucose)</w:t>
      </w:r>
    </w:p>
    <w:p w:rsidR="00B73FE1" w:rsidRDefault="00B73FE1" w:rsidP="00B73FE1">
      <w:pPr>
        <w:pStyle w:val="Footer"/>
        <w:tabs>
          <w:tab w:val="clear" w:pos="4153"/>
          <w:tab w:val="clear" w:pos="8306"/>
        </w:tabs>
        <w:jc w:val="both"/>
        <w:rPr>
          <w:rFonts w:ascii="Arial" w:hAnsi="Arial" w:cs="Arial"/>
        </w:rPr>
      </w:pPr>
    </w:p>
    <w:p w:rsidR="00B73FE1" w:rsidRDefault="00C21F1A" w:rsidP="00B73FE1">
      <w:pPr>
        <w:pStyle w:val="Footer"/>
        <w:tabs>
          <w:tab w:val="clear" w:pos="4153"/>
          <w:tab w:val="clear" w:pos="8306"/>
        </w:tabs>
        <w:jc w:val="both"/>
        <w:rPr>
          <w:rFonts w:ascii="Arial" w:hAnsi="Arial" w:cs="Arial"/>
        </w:rPr>
      </w:pPr>
      <w:r>
        <w:rPr>
          <w:rFonts w:ascii="Arial" w:hAnsi="Arial" w:cs="Arial"/>
        </w:rPr>
        <w:t>2.6</w:t>
      </w:r>
      <w:r w:rsidR="00B73FE1">
        <w:rPr>
          <w:rFonts w:ascii="Arial" w:hAnsi="Arial" w:cs="Arial"/>
        </w:rPr>
        <w:t>.4 Computing facilities</w:t>
      </w:r>
    </w:p>
    <w:p w:rsidR="00B73FE1" w:rsidRDefault="00B73FE1" w:rsidP="00B73FE1">
      <w:pPr>
        <w:pStyle w:val="Footer"/>
        <w:tabs>
          <w:tab w:val="clear" w:pos="4153"/>
          <w:tab w:val="clear" w:pos="8306"/>
        </w:tabs>
        <w:jc w:val="both"/>
        <w:rPr>
          <w:rFonts w:ascii="Arial" w:hAnsi="Arial" w:cs="Arial"/>
        </w:rPr>
      </w:pPr>
      <w:r>
        <w:rPr>
          <w:rFonts w:ascii="Arial" w:hAnsi="Arial" w:cs="Arial"/>
        </w:rPr>
        <w:t xml:space="preserve">One desktop or lap top computer, per site, will be dedicated to data entry, so that the data manager has access to it at all times and can enter data </w:t>
      </w:r>
      <w:r w:rsidRPr="00181206">
        <w:rPr>
          <w:rFonts w:ascii="Arial" w:hAnsi="Arial" w:cs="Arial"/>
          <w:u w:val="single"/>
        </w:rPr>
        <w:t>as it is collected</w:t>
      </w:r>
      <w:r>
        <w:rPr>
          <w:rFonts w:ascii="Arial" w:hAnsi="Arial" w:cs="Arial"/>
        </w:rPr>
        <w:t xml:space="preserve"> . Data entry files will be provided for each component of the LIFE2YEARS study. These should be located in a c:\ data directory on the hard drive. </w:t>
      </w:r>
    </w:p>
    <w:p w:rsidR="00B73FE1" w:rsidRDefault="00B73FE1" w:rsidP="00E651A3">
      <w:pPr>
        <w:pStyle w:val="Footer"/>
        <w:tabs>
          <w:tab w:val="clear" w:pos="4153"/>
          <w:tab w:val="clear" w:pos="8306"/>
        </w:tabs>
        <w:rPr>
          <w:rFonts w:ascii="Arial" w:hAnsi="Arial" w:cs="Arial"/>
        </w:rPr>
      </w:pPr>
    </w:p>
    <w:p w:rsidR="00B73FE1" w:rsidRDefault="00B73FE1" w:rsidP="00E651A3">
      <w:pPr>
        <w:pStyle w:val="Footer"/>
        <w:tabs>
          <w:tab w:val="clear" w:pos="4153"/>
          <w:tab w:val="clear" w:pos="8306"/>
        </w:tabs>
        <w:rPr>
          <w:rFonts w:ascii="Arial" w:hAnsi="Arial" w:cs="Arial"/>
        </w:rPr>
      </w:pPr>
    </w:p>
    <w:p w:rsidR="005E1883" w:rsidRDefault="00B73FE1" w:rsidP="00E651A3">
      <w:pPr>
        <w:pStyle w:val="Footer"/>
        <w:tabs>
          <w:tab w:val="clear" w:pos="4153"/>
          <w:tab w:val="clear" w:pos="8306"/>
        </w:tabs>
        <w:rPr>
          <w:rFonts w:ascii="Arial" w:hAnsi="Arial" w:cs="Arial"/>
        </w:rPr>
      </w:pPr>
      <w:r>
        <w:rPr>
          <w:rFonts w:ascii="Arial" w:hAnsi="Arial" w:cs="Arial"/>
        </w:rPr>
        <w:t>3.</w:t>
      </w:r>
      <w:r w:rsidR="00B26AF1">
        <w:rPr>
          <w:rFonts w:ascii="Arial" w:hAnsi="Arial" w:cs="Arial"/>
        </w:rPr>
        <w:t xml:space="preserve"> </w:t>
      </w:r>
      <w:r w:rsidR="00AB7B8D">
        <w:rPr>
          <w:rFonts w:ascii="Arial" w:hAnsi="Arial" w:cs="Arial"/>
        </w:rPr>
        <w:t xml:space="preserve">KEY </w:t>
      </w:r>
      <w:r w:rsidR="005E1883">
        <w:rPr>
          <w:rFonts w:ascii="Arial" w:hAnsi="Arial" w:cs="Arial"/>
        </w:rPr>
        <w:t>STAGES IN THE PROCESS</w:t>
      </w:r>
    </w:p>
    <w:p w:rsidR="00AB7B8D" w:rsidRDefault="00AB7B8D" w:rsidP="00E651A3">
      <w:pPr>
        <w:pStyle w:val="Footer"/>
        <w:tabs>
          <w:tab w:val="clear" w:pos="4153"/>
          <w:tab w:val="clear" w:pos="8306"/>
        </w:tabs>
        <w:rPr>
          <w:rFonts w:ascii="Arial" w:hAnsi="Arial" w:cs="Arial"/>
        </w:rPr>
      </w:pPr>
    </w:p>
    <w:p w:rsidR="00422F0F" w:rsidRPr="0057442E" w:rsidRDefault="00B73FE1" w:rsidP="00E651A3">
      <w:pPr>
        <w:pStyle w:val="Footer"/>
        <w:tabs>
          <w:tab w:val="clear" w:pos="4153"/>
          <w:tab w:val="clear" w:pos="8306"/>
        </w:tabs>
        <w:rPr>
          <w:rFonts w:ascii="Arial" w:hAnsi="Arial" w:cs="Arial"/>
          <w:b/>
        </w:rPr>
      </w:pPr>
      <w:r>
        <w:rPr>
          <w:rFonts w:ascii="Arial" w:hAnsi="Arial" w:cs="Arial"/>
          <w:b/>
        </w:rPr>
        <w:t>3.</w:t>
      </w:r>
      <w:r w:rsidR="00422F0F" w:rsidRPr="0057442E">
        <w:rPr>
          <w:rFonts w:ascii="Arial" w:hAnsi="Arial" w:cs="Arial"/>
          <w:b/>
        </w:rPr>
        <w:t>1 Sensitizing the local community</w:t>
      </w:r>
    </w:p>
    <w:p w:rsidR="00422F0F" w:rsidRPr="00884738" w:rsidRDefault="0042292B" w:rsidP="00E651A3">
      <w:pPr>
        <w:pStyle w:val="Footer"/>
        <w:tabs>
          <w:tab w:val="clear" w:pos="4153"/>
          <w:tab w:val="clear" w:pos="8306"/>
        </w:tabs>
        <w:rPr>
          <w:rFonts w:ascii="Arial" w:hAnsi="Arial" w:cs="Arial"/>
        </w:rPr>
      </w:pPr>
      <w:r>
        <w:rPr>
          <w:rFonts w:ascii="Arial" w:hAnsi="Arial" w:cs="Arial"/>
        </w:rPr>
        <w:t>Most s</w:t>
      </w:r>
      <w:r w:rsidR="008A5DA8">
        <w:rPr>
          <w:rFonts w:ascii="Arial" w:hAnsi="Arial" w:cs="Arial"/>
        </w:rPr>
        <w:t>ites have n</w:t>
      </w:r>
      <w:r w:rsidR="00422F0F" w:rsidRPr="00884738">
        <w:rPr>
          <w:rFonts w:ascii="Arial" w:hAnsi="Arial" w:cs="Arial"/>
        </w:rPr>
        <w:t xml:space="preserve">ow </w:t>
      </w:r>
      <w:r w:rsidR="008A5DA8">
        <w:rPr>
          <w:rFonts w:ascii="Arial" w:hAnsi="Arial" w:cs="Arial"/>
        </w:rPr>
        <w:t>c</w:t>
      </w:r>
      <w:r w:rsidR="00422F0F" w:rsidRPr="00884738">
        <w:rPr>
          <w:rFonts w:ascii="Arial" w:hAnsi="Arial" w:cs="Arial"/>
        </w:rPr>
        <w:t xml:space="preserve">ompleted </w:t>
      </w:r>
      <w:r w:rsidR="005E1883">
        <w:rPr>
          <w:rFonts w:ascii="Arial" w:hAnsi="Arial" w:cs="Arial"/>
        </w:rPr>
        <w:t>several</w:t>
      </w:r>
      <w:r w:rsidR="00422F0F" w:rsidRPr="00884738">
        <w:rPr>
          <w:rFonts w:ascii="Arial" w:hAnsi="Arial" w:cs="Arial"/>
        </w:rPr>
        <w:t xml:space="preserve"> editions of </w:t>
      </w:r>
      <w:r>
        <w:rPr>
          <w:rFonts w:ascii="Arial" w:hAnsi="Arial" w:cs="Arial"/>
        </w:rPr>
        <w:t>the</w:t>
      </w:r>
      <w:r w:rsidR="00422F0F" w:rsidRPr="00884738">
        <w:rPr>
          <w:rFonts w:ascii="Arial" w:hAnsi="Arial" w:cs="Arial"/>
        </w:rPr>
        <w:t xml:space="preserve"> local 10/66 study newsletter. </w:t>
      </w:r>
      <w:r w:rsidR="00422F0F">
        <w:rPr>
          <w:rFonts w:ascii="Arial" w:hAnsi="Arial" w:cs="Arial"/>
        </w:rPr>
        <w:t xml:space="preserve">A new newsletter </w:t>
      </w:r>
      <w:r>
        <w:rPr>
          <w:rFonts w:ascii="Arial" w:hAnsi="Arial" w:cs="Arial"/>
        </w:rPr>
        <w:t>will be</w:t>
      </w:r>
      <w:r w:rsidR="00422F0F">
        <w:rPr>
          <w:rFonts w:ascii="Arial" w:hAnsi="Arial" w:cs="Arial"/>
        </w:rPr>
        <w:t xml:space="preserve"> a good way to inform the community of the upcoming LIFE2YEARS study. This can </w:t>
      </w:r>
      <w:r w:rsidR="005E1883">
        <w:rPr>
          <w:rFonts w:ascii="Arial" w:hAnsi="Arial" w:cs="Arial"/>
        </w:rPr>
        <w:t xml:space="preserve">also </w:t>
      </w:r>
      <w:r w:rsidR="00422F0F">
        <w:rPr>
          <w:rFonts w:ascii="Arial" w:hAnsi="Arial" w:cs="Arial"/>
        </w:rPr>
        <w:t>be used to keep participants in the previous surveys and their families</w:t>
      </w:r>
      <w:r w:rsidR="00422F0F" w:rsidRPr="00884738">
        <w:rPr>
          <w:rFonts w:ascii="Arial" w:hAnsi="Arial" w:cs="Arial"/>
        </w:rPr>
        <w:t xml:space="preserve"> up to date with </w:t>
      </w:r>
      <w:r w:rsidR="00422F0F">
        <w:rPr>
          <w:rFonts w:ascii="Arial" w:hAnsi="Arial" w:cs="Arial"/>
        </w:rPr>
        <w:t>the progress of the study</w:t>
      </w:r>
      <w:r w:rsidR="005E1883">
        <w:rPr>
          <w:rFonts w:ascii="Arial" w:hAnsi="Arial" w:cs="Arial"/>
        </w:rPr>
        <w:t xml:space="preserve"> and its outcomes</w:t>
      </w:r>
      <w:r w:rsidR="00422F0F" w:rsidRPr="00884738">
        <w:rPr>
          <w:rFonts w:ascii="Arial" w:hAnsi="Arial" w:cs="Arial"/>
        </w:rPr>
        <w:t xml:space="preserve">, and so that they appreciate the value of their contribution. </w:t>
      </w:r>
      <w:r w:rsidR="007E7F62">
        <w:rPr>
          <w:rFonts w:ascii="Arial" w:hAnsi="Arial" w:cs="Arial"/>
        </w:rPr>
        <w:t>A</w:t>
      </w:r>
      <w:r w:rsidR="00422F0F">
        <w:rPr>
          <w:rFonts w:ascii="Arial" w:hAnsi="Arial" w:cs="Arial"/>
        </w:rPr>
        <w:t xml:space="preserve"> newsletter can</w:t>
      </w:r>
      <w:r w:rsidR="007E7F62">
        <w:rPr>
          <w:rFonts w:ascii="Arial" w:hAnsi="Arial" w:cs="Arial"/>
        </w:rPr>
        <w:t xml:space="preserve"> also</w:t>
      </w:r>
      <w:r w:rsidR="00422F0F">
        <w:rPr>
          <w:rFonts w:ascii="Arial" w:hAnsi="Arial" w:cs="Arial"/>
        </w:rPr>
        <w:t xml:space="preserve"> be used to introduce 10/66 and LIFE2YEARS to new participants. </w:t>
      </w:r>
      <w:r w:rsidR="00422F0F" w:rsidRPr="00884738">
        <w:rPr>
          <w:rFonts w:ascii="Arial" w:hAnsi="Arial" w:cs="Arial"/>
        </w:rPr>
        <w:t xml:space="preserve">Make sure that you thank </w:t>
      </w:r>
      <w:r w:rsidR="00422F0F">
        <w:rPr>
          <w:rFonts w:ascii="Arial" w:hAnsi="Arial" w:cs="Arial"/>
        </w:rPr>
        <w:t>previous participants</w:t>
      </w:r>
      <w:r w:rsidR="00422F0F" w:rsidRPr="00884738">
        <w:rPr>
          <w:rFonts w:ascii="Arial" w:hAnsi="Arial" w:cs="Arial"/>
        </w:rPr>
        <w:t xml:space="preserve"> </w:t>
      </w:r>
      <w:r w:rsidR="00422F0F">
        <w:rPr>
          <w:rFonts w:ascii="Arial" w:hAnsi="Arial" w:cs="Arial"/>
        </w:rPr>
        <w:t xml:space="preserve">on the newsletter! Include any </w:t>
      </w:r>
      <w:r w:rsidR="00422F0F" w:rsidRPr="00884738">
        <w:rPr>
          <w:rFonts w:ascii="Arial" w:hAnsi="Arial" w:cs="Arial"/>
        </w:rPr>
        <w:t>local/ international information that you feel would reinforce to the participants the importance of the work e.g</w:t>
      </w:r>
      <w:r w:rsidR="00071617">
        <w:rPr>
          <w:rFonts w:ascii="Arial" w:hAnsi="Arial" w:cs="Arial"/>
        </w:rPr>
        <w:t>.</w:t>
      </w:r>
      <w:r w:rsidR="00422F0F" w:rsidRPr="00884738">
        <w:rPr>
          <w:rFonts w:ascii="Arial" w:hAnsi="Arial" w:cs="Arial"/>
        </w:rPr>
        <w:t xml:space="preserve"> newspaper articles, findings from the survey etc.</w:t>
      </w:r>
      <w:r w:rsidR="00422F0F">
        <w:rPr>
          <w:rFonts w:ascii="Arial" w:hAnsi="Arial" w:cs="Arial"/>
        </w:rPr>
        <w:t xml:space="preserve"> Consider also holding one or more stakeholder workshops in the run in to the study, involving community leaders etc as well as participan</w:t>
      </w:r>
      <w:r w:rsidR="00D666A1">
        <w:rPr>
          <w:rFonts w:ascii="Arial" w:hAnsi="Arial" w:cs="Arial"/>
        </w:rPr>
        <w:t>ts. If people have heard little</w:t>
      </w:r>
      <w:r w:rsidR="00422F0F">
        <w:rPr>
          <w:rFonts w:ascii="Arial" w:hAnsi="Arial" w:cs="Arial"/>
        </w:rPr>
        <w:t xml:space="preserve"> from the study </w:t>
      </w:r>
      <w:r w:rsidR="00D666A1">
        <w:rPr>
          <w:rFonts w:ascii="Arial" w:hAnsi="Arial" w:cs="Arial"/>
        </w:rPr>
        <w:t>recently,</w:t>
      </w:r>
      <w:r w:rsidR="008A5DA8">
        <w:rPr>
          <w:rFonts w:ascii="Arial" w:hAnsi="Arial" w:cs="Arial"/>
        </w:rPr>
        <w:t xml:space="preserve"> they may </w:t>
      </w:r>
      <w:r w:rsidR="00422F0F">
        <w:rPr>
          <w:rFonts w:ascii="Arial" w:hAnsi="Arial" w:cs="Arial"/>
        </w:rPr>
        <w:t xml:space="preserve">not be inclined to participate. </w:t>
      </w:r>
    </w:p>
    <w:p w:rsidR="00422F0F" w:rsidRDefault="00422F0F" w:rsidP="00E651A3">
      <w:pPr>
        <w:pStyle w:val="Footer"/>
        <w:tabs>
          <w:tab w:val="clear" w:pos="4153"/>
          <w:tab w:val="clear" w:pos="8306"/>
        </w:tabs>
        <w:rPr>
          <w:rFonts w:ascii="Arial" w:hAnsi="Arial" w:cs="Arial"/>
        </w:rPr>
      </w:pPr>
    </w:p>
    <w:p w:rsidR="00422F0F" w:rsidRDefault="00B73FE1" w:rsidP="00E651A3">
      <w:pPr>
        <w:pStyle w:val="Footer"/>
        <w:tabs>
          <w:tab w:val="clear" w:pos="4153"/>
          <w:tab w:val="clear" w:pos="8306"/>
        </w:tabs>
        <w:rPr>
          <w:rFonts w:ascii="Arial" w:hAnsi="Arial" w:cs="Arial"/>
          <w:b/>
          <w:bCs/>
        </w:rPr>
      </w:pPr>
      <w:r>
        <w:rPr>
          <w:rFonts w:ascii="Arial" w:hAnsi="Arial" w:cs="Arial"/>
          <w:b/>
          <w:bCs/>
        </w:rPr>
        <w:t>3.</w:t>
      </w:r>
      <w:r w:rsidR="00B26AF1" w:rsidRPr="0057442E">
        <w:rPr>
          <w:rFonts w:ascii="Arial" w:hAnsi="Arial" w:cs="Arial"/>
          <w:b/>
          <w:bCs/>
        </w:rPr>
        <w:t xml:space="preserve">2 </w:t>
      </w:r>
      <w:r w:rsidR="00422F0F" w:rsidRPr="0057442E">
        <w:rPr>
          <w:rFonts w:ascii="Arial" w:hAnsi="Arial" w:cs="Arial"/>
          <w:b/>
          <w:bCs/>
        </w:rPr>
        <w:t>Door-knocking</w:t>
      </w:r>
      <w:r w:rsidR="001051DA" w:rsidRPr="0057442E">
        <w:rPr>
          <w:rFonts w:ascii="Arial" w:hAnsi="Arial" w:cs="Arial"/>
          <w:b/>
          <w:bCs/>
        </w:rPr>
        <w:t xml:space="preserve"> (new prevalence wave)</w:t>
      </w:r>
    </w:p>
    <w:p w:rsidR="0005054E" w:rsidRDefault="0005054E" w:rsidP="00E651A3">
      <w:pPr>
        <w:pStyle w:val="Footer"/>
        <w:tabs>
          <w:tab w:val="clear" w:pos="4153"/>
          <w:tab w:val="clear" w:pos="8306"/>
        </w:tabs>
        <w:rPr>
          <w:rFonts w:ascii="Arial" w:hAnsi="Arial" w:cs="Arial"/>
          <w:b/>
          <w:bCs/>
        </w:rPr>
      </w:pPr>
    </w:p>
    <w:p w:rsidR="0005054E" w:rsidRPr="0005054E" w:rsidRDefault="00B73FE1" w:rsidP="00E651A3">
      <w:pPr>
        <w:pStyle w:val="Footer"/>
        <w:tabs>
          <w:tab w:val="clear" w:pos="4153"/>
          <w:tab w:val="clear" w:pos="8306"/>
        </w:tabs>
        <w:rPr>
          <w:rFonts w:ascii="Arial" w:hAnsi="Arial" w:cs="Arial"/>
          <w:bCs/>
        </w:rPr>
      </w:pPr>
      <w:r>
        <w:rPr>
          <w:rFonts w:ascii="Arial" w:hAnsi="Arial" w:cs="Arial"/>
          <w:bCs/>
        </w:rPr>
        <w:t>3.</w:t>
      </w:r>
      <w:r w:rsidR="0005054E" w:rsidRPr="0005054E">
        <w:rPr>
          <w:rFonts w:ascii="Arial" w:hAnsi="Arial" w:cs="Arial"/>
          <w:bCs/>
        </w:rPr>
        <w:t>2.1 General procedures</w:t>
      </w:r>
    </w:p>
    <w:p w:rsidR="003737F7" w:rsidRDefault="003737F7" w:rsidP="00E651A3">
      <w:pPr>
        <w:pStyle w:val="Footer"/>
        <w:tabs>
          <w:tab w:val="clear" w:pos="4153"/>
          <w:tab w:val="clear" w:pos="8306"/>
        </w:tabs>
        <w:rPr>
          <w:rFonts w:ascii="Arial" w:hAnsi="Arial" w:cs="Arial"/>
        </w:rPr>
      </w:pPr>
      <w:r>
        <w:rPr>
          <w:rFonts w:ascii="Arial" w:hAnsi="Arial" w:cs="Arial"/>
        </w:rPr>
        <w:t xml:space="preserve">For the original baseline wave of the survey, most sites carried out a ‘rolling door- knock’, </w:t>
      </w:r>
      <w:r w:rsidR="00080980">
        <w:rPr>
          <w:rFonts w:ascii="Arial" w:hAnsi="Arial" w:cs="Arial"/>
        </w:rPr>
        <w:t xml:space="preserve">This comprised </w:t>
      </w:r>
      <w:r>
        <w:rPr>
          <w:rFonts w:ascii="Arial" w:hAnsi="Arial" w:cs="Arial"/>
        </w:rPr>
        <w:t>first door-knocking a small area, then immediately mov</w:t>
      </w:r>
      <w:r w:rsidR="00080980">
        <w:rPr>
          <w:rFonts w:ascii="Arial" w:hAnsi="Arial" w:cs="Arial"/>
        </w:rPr>
        <w:t>ing</w:t>
      </w:r>
      <w:r>
        <w:rPr>
          <w:rFonts w:ascii="Arial" w:hAnsi="Arial" w:cs="Arial"/>
        </w:rPr>
        <w:t xml:space="preserve"> on to completing the interviews</w:t>
      </w:r>
      <w:r w:rsidR="00080980">
        <w:rPr>
          <w:rFonts w:ascii="Arial" w:hAnsi="Arial" w:cs="Arial"/>
        </w:rPr>
        <w:t xml:space="preserve"> - then</w:t>
      </w:r>
      <w:r>
        <w:rPr>
          <w:rFonts w:ascii="Arial" w:hAnsi="Arial" w:cs="Arial"/>
        </w:rPr>
        <w:t xml:space="preserve"> moving on to the next area and repeating the process</w:t>
      </w:r>
      <w:r w:rsidR="00080980">
        <w:rPr>
          <w:rFonts w:ascii="Arial" w:hAnsi="Arial" w:cs="Arial"/>
        </w:rPr>
        <w:t>, and so on</w:t>
      </w:r>
      <w:r>
        <w:rPr>
          <w:rFonts w:ascii="Arial" w:hAnsi="Arial" w:cs="Arial"/>
        </w:rPr>
        <w:t>. This will not work so effectively for the new study, in which we are hoping</w:t>
      </w:r>
      <w:r w:rsidR="00C029F4">
        <w:rPr>
          <w:rFonts w:ascii="Arial" w:hAnsi="Arial" w:cs="Arial"/>
        </w:rPr>
        <w:t>, simultaneously</w:t>
      </w:r>
      <w:r>
        <w:rPr>
          <w:rFonts w:ascii="Arial" w:hAnsi="Arial" w:cs="Arial"/>
        </w:rPr>
        <w:t xml:space="preserve"> to trace survivors of the original baseline</w:t>
      </w:r>
      <w:r w:rsidR="00C029F4">
        <w:rPr>
          <w:rFonts w:ascii="Arial" w:hAnsi="Arial" w:cs="Arial"/>
        </w:rPr>
        <w:t>, and link them to their original baseline and incidence data records</w:t>
      </w:r>
      <w:r>
        <w:rPr>
          <w:rFonts w:ascii="Arial" w:hAnsi="Arial" w:cs="Arial"/>
        </w:rPr>
        <w:t>.</w:t>
      </w:r>
      <w:r w:rsidR="00C029F4">
        <w:rPr>
          <w:rFonts w:ascii="Arial" w:hAnsi="Arial" w:cs="Arial"/>
        </w:rPr>
        <w:t xml:space="preserve"> </w:t>
      </w:r>
      <w:r>
        <w:rPr>
          <w:rFonts w:ascii="Arial" w:hAnsi="Arial" w:cs="Arial"/>
        </w:rPr>
        <w:t>Therefore, we propose that the door-knocking is completed in its entirety, by a large team, before interviewing commences.</w:t>
      </w:r>
    </w:p>
    <w:p w:rsidR="00567B89" w:rsidRDefault="00567B89" w:rsidP="00E651A3">
      <w:pPr>
        <w:pStyle w:val="Footer"/>
        <w:tabs>
          <w:tab w:val="clear" w:pos="4153"/>
          <w:tab w:val="clear" w:pos="8306"/>
        </w:tabs>
        <w:rPr>
          <w:rFonts w:ascii="Arial" w:hAnsi="Arial" w:cs="Arial"/>
        </w:rPr>
      </w:pPr>
    </w:p>
    <w:p w:rsidR="007C7B1A" w:rsidRDefault="009A4CED" w:rsidP="00E651A3">
      <w:pPr>
        <w:pStyle w:val="Footer"/>
        <w:tabs>
          <w:tab w:val="clear" w:pos="4153"/>
          <w:tab w:val="clear" w:pos="8306"/>
        </w:tabs>
        <w:rPr>
          <w:rFonts w:ascii="Arial" w:hAnsi="Arial" w:cs="Arial"/>
        </w:rPr>
      </w:pPr>
      <w:r>
        <w:rPr>
          <w:rFonts w:ascii="Arial" w:hAnsi="Arial" w:cs="Arial"/>
        </w:rPr>
        <w:t xml:space="preserve">It may be helpful </w:t>
      </w:r>
      <w:r w:rsidR="0042292B">
        <w:rPr>
          <w:rFonts w:ascii="Arial" w:hAnsi="Arial" w:cs="Arial"/>
        </w:rPr>
        <w:t xml:space="preserve">to </w:t>
      </w:r>
      <w:r w:rsidRPr="00F3526C">
        <w:rPr>
          <w:rFonts w:ascii="Arial" w:hAnsi="Arial" w:cs="Arial"/>
          <w:b/>
        </w:rPr>
        <w:t>map</w:t>
      </w:r>
      <w:r>
        <w:rPr>
          <w:rFonts w:ascii="Arial" w:hAnsi="Arial" w:cs="Arial"/>
        </w:rPr>
        <w:t xml:space="preserve"> the households in the </w:t>
      </w:r>
      <w:r w:rsidR="007C7B1A">
        <w:rPr>
          <w:rFonts w:ascii="Arial" w:hAnsi="Arial" w:cs="Arial"/>
        </w:rPr>
        <w:t>catchment area before starting d</w:t>
      </w:r>
      <w:r>
        <w:rPr>
          <w:rFonts w:ascii="Arial" w:hAnsi="Arial" w:cs="Arial"/>
        </w:rPr>
        <w:t xml:space="preserve">oor-knocking. This task, which can be </w:t>
      </w:r>
      <w:r w:rsidR="008A5DA8">
        <w:rPr>
          <w:rFonts w:ascii="Arial" w:hAnsi="Arial" w:cs="Arial"/>
        </w:rPr>
        <w:t xml:space="preserve">started before </w:t>
      </w:r>
      <w:r>
        <w:rPr>
          <w:rFonts w:ascii="Arial" w:hAnsi="Arial" w:cs="Arial"/>
        </w:rPr>
        <w:t>ethical approval</w:t>
      </w:r>
      <w:r w:rsidR="007C7B1A">
        <w:rPr>
          <w:rFonts w:ascii="Arial" w:hAnsi="Arial" w:cs="Arial"/>
        </w:rPr>
        <w:t>, involves identifying every household and determin</w:t>
      </w:r>
      <w:r w:rsidR="008A5DA8">
        <w:rPr>
          <w:rFonts w:ascii="Arial" w:hAnsi="Arial" w:cs="Arial"/>
        </w:rPr>
        <w:t>ing its address. T</w:t>
      </w:r>
      <w:r w:rsidR="007C7B1A">
        <w:rPr>
          <w:rFonts w:ascii="Arial" w:hAnsi="Arial" w:cs="Arial"/>
        </w:rPr>
        <w:t xml:space="preserve">he catchment area may well have changed since baseline with some buildings demolished and others new ones constructed. </w:t>
      </w:r>
    </w:p>
    <w:p w:rsidR="007C7B1A" w:rsidRDefault="007C7B1A" w:rsidP="00E651A3">
      <w:pPr>
        <w:pStyle w:val="Footer"/>
        <w:tabs>
          <w:tab w:val="clear" w:pos="4153"/>
          <w:tab w:val="clear" w:pos="8306"/>
        </w:tabs>
        <w:rPr>
          <w:rFonts w:ascii="Arial" w:hAnsi="Arial" w:cs="Arial"/>
        </w:rPr>
      </w:pPr>
    </w:p>
    <w:p w:rsidR="00F47ADD" w:rsidRDefault="007C7B1A" w:rsidP="00F47ADD">
      <w:pPr>
        <w:pStyle w:val="Footer"/>
        <w:tabs>
          <w:tab w:val="clear" w:pos="4153"/>
          <w:tab w:val="clear" w:pos="8306"/>
        </w:tabs>
        <w:rPr>
          <w:rFonts w:ascii="Arial" w:hAnsi="Arial" w:cs="Arial"/>
          <w:color w:val="000000"/>
        </w:rPr>
      </w:pPr>
      <w:r>
        <w:rPr>
          <w:rFonts w:ascii="Arial" w:hAnsi="Arial" w:cs="Arial"/>
        </w:rPr>
        <w:t>After ethical approval has been received, t</w:t>
      </w:r>
      <w:r w:rsidR="003737F7">
        <w:rPr>
          <w:rFonts w:ascii="Arial" w:hAnsi="Arial" w:cs="Arial"/>
        </w:rPr>
        <w:t>he door-knocking team will</w:t>
      </w:r>
      <w:r>
        <w:rPr>
          <w:rFonts w:ascii="Arial" w:hAnsi="Arial" w:cs="Arial"/>
        </w:rPr>
        <w:t xml:space="preserve"> then</w:t>
      </w:r>
      <w:r w:rsidR="003737F7">
        <w:rPr>
          <w:rFonts w:ascii="Arial" w:hAnsi="Arial" w:cs="Arial"/>
        </w:rPr>
        <w:t xml:space="preserve"> </w:t>
      </w:r>
      <w:r w:rsidR="003737F7" w:rsidRPr="00F3526C">
        <w:rPr>
          <w:rFonts w:ascii="Arial" w:hAnsi="Arial" w:cs="Arial"/>
          <w:b/>
        </w:rPr>
        <w:t>enumerate</w:t>
      </w:r>
      <w:r w:rsidR="003737F7">
        <w:rPr>
          <w:rFonts w:ascii="Arial" w:hAnsi="Arial" w:cs="Arial"/>
        </w:rPr>
        <w:t xml:space="preserve"> the catchment area by visiting</w:t>
      </w:r>
      <w:r w:rsidR="0005054E">
        <w:rPr>
          <w:rFonts w:ascii="Arial" w:hAnsi="Arial" w:cs="Arial"/>
        </w:rPr>
        <w:t>, systematically</w:t>
      </w:r>
      <w:r w:rsidR="003737F7">
        <w:rPr>
          <w:rFonts w:ascii="Arial" w:hAnsi="Arial" w:cs="Arial"/>
        </w:rPr>
        <w:t xml:space="preserve"> all</w:t>
      </w:r>
      <w:r w:rsidR="0005054E">
        <w:rPr>
          <w:rFonts w:ascii="Arial" w:hAnsi="Arial" w:cs="Arial"/>
        </w:rPr>
        <w:t xml:space="preserve"> of the</w:t>
      </w:r>
      <w:r w:rsidR="003737F7">
        <w:rPr>
          <w:rFonts w:ascii="Arial" w:hAnsi="Arial" w:cs="Arial"/>
        </w:rPr>
        <w:t xml:space="preserve"> households</w:t>
      </w:r>
      <w:r w:rsidR="0005054E">
        <w:rPr>
          <w:rFonts w:ascii="Arial" w:hAnsi="Arial" w:cs="Arial"/>
        </w:rPr>
        <w:t xml:space="preserve">. They will </w:t>
      </w:r>
      <w:r w:rsidR="00F47ADD">
        <w:rPr>
          <w:rFonts w:ascii="Arial" w:hAnsi="Arial" w:cs="Arial"/>
        </w:rPr>
        <w:t xml:space="preserve">also </w:t>
      </w:r>
      <w:r w:rsidR="0005054E">
        <w:rPr>
          <w:rFonts w:ascii="Arial" w:hAnsi="Arial" w:cs="Arial"/>
        </w:rPr>
        <w:t>carry with them a register</w:t>
      </w:r>
      <w:r w:rsidR="00A81AF8">
        <w:rPr>
          <w:rFonts w:ascii="Arial" w:hAnsi="Arial" w:cs="Arial"/>
        </w:rPr>
        <w:t xml:space="preserve"> of the last known addresses of</w:t>
      </w:r>
      <w:r w:rsidR="00F3526C">
        <w:rPr>
          <w:rFonts w:ascii="Arial" w:hAnsi="Arial" w:cs="Arial"/>
        </w:rPr>
        <w:t xml:space="preserve"> all those who were participants in the baseline survey and are not known to be deceased</w:t>
      </w:r>
      <w:r w:rsidR="00F47ADD">
        <w:rPr>
          <w:rFonts w:ascii="Arial" w:hAnsi="Arial" w:cs="Arial"/>
        </w:rPr>
        <w:t xml:space="preserve">. The register, provided by the London Centre will </w:t>
      </w:r>
      <w:r w:rsidR="00F3526C">
        <w:rPr>
          <w:rFonts w:ascii="Arial" w:hAnsi="Arial" w:cs="Arial"/>
        </w:rPr>
        <w:t>include the following identifiers</w:t>
      </w:r>
      <w:r w:rsidR="00F47ADD">
        <w:rPr>
          <w:rFonts w:ascii="Arial" w:hAnsi="Arial" w:cs="Arial"/>
        </w:rPr>
        <w:t>,</w:t>
      </w:r>
      <w:r w:rsidR="00F47ADD">
        <w:rPr>
          <w:rFonts w:ascii="Arial" w:hAnsi="Arial" w:cs="Arial"/>
          <w:color w:val="000000"/>
        </w:rPr>
        <w:t>:</w:t>
      </w:r>
    </w:p>
    <w:p w:rsidR="00F47ADD" w:rsidRDefault="00F47ADD" w:rsidP="00F47ADD">
      <w:pPr>
        <w:pStyle w:val="Footer"/>
        <w:tabs>
          <w:tab w:val="clear" w:pos="4153"/>
          <w:tab w:val="clear" w:pos="8306"/>
        </w:tabs>
        <w:rPr>
          <w:rFonts w:ascii="Arial" w:hAnsi="Arial" w:cs="Arial"/>
          <w:color w:val="000000"/>
        </w:rPr>
      </w:pPr>
    </w:p>
    <w:p w:rsidR="00F47ADD" w:rsidRDefault="00F47ADD" w:rsidP="00F47ADD">
      <w:pPr>
        <w:pStyle w:val="Footer"/>
        <w:tabs>
          <w:tab w:val="clear" w:pos="4153"/>
          <w:tab w:val="clear" w:pos="8306"/>
        </w:tabs>
        <w:rPr>
          <w:rFonts w:ascii="Arial" w:hAnsi="Arial" w:cs="Arial"/>
          <w:color w:val="000000"/>
        </w:rPr>
      </w:pPr>
      <w:r>
        <w:rPr>
          <w:rFonts w:ascii="Arial" w:hAnsi="Arial" w:cs="Arial"/>
          <w:color w:val="000000"/>
        </w:rPr>
        <w:t>HOUSEID</w:t>
      </w:r>
    </w:p>
    <w:p w:rsidR="00F47ADD" w:rsidRDefault="00F47ADD" w:rsidP="00F47ADD">
      <w:pPr>
        <w:pStyle w:val="Footer"/>
        <w:tabs>
          <w:tab w:val="clear" w:pos="4153"/>
          <w:tab w:val="clear" w:pos="8306"/>
        </w:tabs>
        <w:rPr>
          <w:rFonts w:ascii="Arial" w:hAnsi="Arial" w:cs="Arial"/>
          <w:color w:val="000000"/>
        </w:rPr>
      </w:pPr>
      <w:r>
        <w:rPr>
          <w:rFonts w:ascii="Arial" w:hAnsi="Arial" w:cs="Arial"/>
          <w:color w:val="000000"/>
        </w:rPr>
        <w:t>PARTICID</w:t>
      </w:r>
    </w:p>
    <w:p w:rsidR="00F47ADD" w:rsidRDefault="00F47ADD" w:rsidP="00F47ADD">
      <w:pPr>
        <w:pStyle w:val="Footer"/>
        <w:tabs>
          <w:tab w:val="clear" w:pos="4153"/>
          <w:tab w:val="clear" w:pos="8306"/>
        </w:tabs>
        <w:rPr>
          <w:rFonts w:ascii="Arial" w:hAnsi="Arial" w:cs="Arial"/>
          <w:color w:val="000000"/>
        </w:rPr>
      </w:pPr>
      <w:r>
        <w:rPr>
          <w:rFonts w:ascii="Arial" w:hAnsi="Arial" w:cs="Arial"/>
          <w:color w:val="000000"/>
        </w:rPr>
        <w:lastRenderedPageBreak/>
        <w:t xml:space="preserve">DOI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(date of interview)</w:t>
      </w:r>
    </w:p>
    <w:p w:rsidR="00F47ADD" w:rsidRDefault="00F47ADD" w:rsidP="00F47ADD">
      <w:pPr>
        <w:pStyle w:val="Footer"/>
        <w:tabs>
          <w:tab w:val="clear" w:pos="4153"/>
          <w:tab w:val="clear" w:pos="8306"/>
        </w:tabs>
        <w:rPr>
          <w:rFonts w:ascii="Arial" w:hAnsi="Arial" w:cs="Arial"/>
          <w:color w:val="000000"/>
        </w:rPr>
      </w:pPr>
      <w:r>
        <w:rPr>
          <w:rFonts w:ascii="Arial" w:hAnsi="Arial" w:cs="Arial"/>
          <w:color w:val="000000"/>
        </w:rPr>
        <w:t>NAME</w:t>
      </w:r>
    </w:p>
    <w:p w:rsidR="00F47ADD" w:rsidRDefault="00F47ADD" w:rsidP="00F47ADD">
      <w:pPr>
        <w:pStyle w:val="Footer"/>
        <w:tabs>
          <w:tab w:val="clear" w:pos="4153"/>
          <w:tab w:val="clear" w:pos="8306"/>
        </w:tabs>
        <w:rPr>
          <w:rFonts w:ascii="Arial" w:hAnsi="Arial" w:cs="Arial"/>
          <w:color w:val="000000"/>
        </w:rPr>
      </w:pPr>
      <w:r>
        <w:rPr>
          <w:rFonts w:ascii="Arial" w:hAnsi="Arial" w:cs="Arial"/>
          <w:color w:val="000000"/>
        </w:rPr>
        <w:t>ADDRESS</w:t>
      </w:r>
    </w:p>
    <w:p w:rsidR="00F47ADD" w:rsidRDefault="00F47ADD" w:rsidP="00F47ADD">
      <w:pPr>
        <w:pStyle w:val="Footer"/>
        <w:tabs>
          <w:tab w:val="clear" w:pos="4153"/>
          <w:tab w:val="clear" w:pos="8306"/>
        </w:tabs>
        <w:rPr>
          <w:rFonts w:ascii="Arial" w:hAnsi="Arial" w:cs="Arial"/>
          <w:color w:val="000000"/>
        </w:rPr>
      </w:pPr>
      <w:r>
        <w:rPr>
          <w:rFonts w:ascii="Arial" w:hAnsi="Arial" w:cs="Arial"/>
          <w:color w:val="000000"/>
        </w:rPr>
        <w:t xml:space="preserve">NAMES AND ADDRESSES OF THREE CONTACTS </w:t>
      </w:r>
      <w:r>
        <w:rPr>
          <w:rFonts w:ascii="Arial" w:hAnsi="Arial" w:cs="Arial"/>
          <w:color w:val="000000"/>
        </w:rPr>
        <w:tab/>
        <w:t>(to facilitate follow-up of those</w:t>
      </w:r>
    </w:p>
    <w:p w:rsidR="00F47ADD" w:rsidRDefault="00F47ADD" w:rsidP="00F47ADD">
      <w:pPr>
        <w:pStyle w:val="Footer"/>
        <w:tabs>
          <w:tab w:val="clear" w:pos="4153"/>
          <w:tab w:val="clear" w:pos="8306"/>
        </w:tabs>
        <w:rPr>
          <w:rFonts w:ascii="Arial" w:hAnsi="Arial" w:cs="Arial"/>
          <w:color w:val="000000"/>
        </w:rPr>
      </w:pP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who had moved away)</w:t>
      </w:r>
    </w:p>
    <w:p w:rsidR="00F47ADD" w:rsidRDefault="00F47ADD" w:rsidP="00F47ADD">
      <w:pPr>
        <w:pStyle w:val="Footer"/>
        <w:tabs>
          <w:tab w:val="clear" w:pos="4153"/>
          <w:tab w:val="clear" w:pos="8306"/>
        </w:tabs>
        <w:rPr>
          <w:rFonts w:ascii="Arial" w:hAnsi="Arial" w:cs="Arial"/>
          <w:color w:val="000000"/>
        </w:rPr>
      </w:pPr>
      <w:r>
        <w:rPr>
          <w:rFonts w:ascii="Arial" w:hAnsi="Arial" w:cs="Arial"/>
          <w:color w:val="000000"/>
        </w:rPr>
        <w:t>AGE</w:t>
      </w:r>
    </w:p>
    <w:p w:rsidR="00F47ADD" w:rsidRDefault="00F47ADD" w:rsidP="00F47ADD">
      <w:pPr>
        <w:pStyle w:val="Footer"/>
        <w:tabs>
          <w:tab w:val="clear" w:pos="4153"/>
          <w:tab w:val="clear" w:pos="8306"/>
        </w:tabs>
        <w:rPr>
          <w:rFonts w:ascii="Arial" w:hAnsi="Arial" w:cs="Arial"/>
          <w:color w:val="000000"/>
        </w:rPr>
      </w:pPr>
      <w:r>
        <w:rPr>
          <w:rFonts w:ascii="Arial" w:hAnsi="Arial" w:cs="Arial"/>
          <w:color w:val="000000"/>
        </w:rPr>
        <w:t>GENDER</w:t>
      </w:r>
    </w:p>
    <w:p w:rsidR="00F47ADD" w:rsidRDefault="00F47ADD" w:rsidP="00F47ADD">
      <w:pPr>
        <w:pStyle w:val="Footer"/>
        <w:tabs>
          <w:tab w:val="clear" w:pos="4153"/>
          <w:tab w:val="clear" w:pos="8306"/>
        </w:tabs>
        <w:rPr>
          <w:rFonts w:ascii="Arial" w:hAnsi="Arial" w:cs="Arial"/>
          <w:color w:val="000000"/>
        </w:rPr>
      </w:pPr>
      <w:r>
        <w:rPr>
          <w:rFonts w:ascii="Arial" w:hAnsi="Arial" w:cs="Arial"/>
          <w:color w:val="000000"/>
        </w:rPr>
        <w:t>EDUCATION LEVEL</w:t>
      </w:r>
    </w:p>
    <w:p w:rsidR="00F47ADD" w:rsidRDefault="00F47ADD" w:rsidP="00F47ADD">
      <w:pPr>
        <w:pStyle w:val="Footer"/>
        <w:tabs>
          <w:tab w:val="clear" w:pos="4153"/>
          <w:tab w:val="clear" w:pos="8306"/>
        </w:tabs>
        <w:rPr>
          <w:rFonts w:ascii="Arial" w:hAnsi="Arial" w:cs="Arial"/>
          <w:color w:val="000000"/>
        </w:rPr>
      </w:pPr>
      <w:r>
        <w:rPr>
          <w:rFonts w:ascii="Arial" w:hAnsi="Arial" w:cs="Arial"/>
          <w:color w:val="000000"/>
        </w:rPr>
        <w:t>MARITAL STATUS</w:t>
      </w:r>
    </w:p>
    <w:p w:rsidR="00F47ADD" w:rsidRDefault="00F47ADD" w:rsidP="00F47ADD">
      <w:pPr>
        <w:pStyle w:val="Footer"/>
        <w:tabs>
          <w:tab w:val="clear" w:pos="4153"/>
          <w:tab w:val="clear" w:pos="8306"/>
        </w:tabs>
        <w:ind w:left="5760" w:hanging="5760"/>
        <w:rPr>
          <w:rFonts w:ascii="Arial" w:hAnsi="Arial" w:cs="Arial"/>
          <w:color w:val="000000"/>
        </w:rPr>
      </w:pPr>
      <w:r>
        <w:rPr>
          <w:rFonts w:ascii="Arial" w:hAnsi="Arial" w:cs="Arial"/>
          <w:color w:val="000000"/>
        </w:rPr>
        <w:t xml:space="preserve">STATUS AT FOLLOW-UP </w:t>
      </w:r>
      <w:r>
        <w:rPr>
          <w:rFonts w:ascii="Arial" w:hAnsi="Arial" w:cs="Arial"/>
          <w:color w:val="000000"/>
        </w:rPr>
        <w:tab/>
        <w:t>(interviewed, refused, uncontactable, not traced)</w:t>
      </w:r>
    </w:p>
    <w:p w:rsidR="00F47ADD" w:rsidRDefault="00F47ADD" w:rsidP="00E651A3">
      <w:pPr>
        <w:pStyle w:val="Footer"/>
        <w:tabs>
          <w:tab w:val="clear" w:pos="4153"/>
          <w:tab w:val="clear" w:pos="8306"/>
        </w:tabs>
        <w:rPr>
          <w:rFonts w:ascii="Arial" w:hAnsi="Arial" w:cs="Arial"/>
        </w:rPr>
      </w:pPr>
    </w:p>
    <w:p w:rsidR="0005054E" w:rsidRDefault="0005054E" w:rsidP="00E651A3">
      <w:pPr>
        <w:pStyle w:val="Footer"/>
        <w:tabs>
          <w:tab w:val="clear" w:pos="4153"/>
          <w:tab w:val="clear" w:pos="8306"/>
        </w:tabs>
        <w:rPr>
          <w:rFonts w:ascii="Arial" w:hAnsi="Arial" w:cs="Arial"/>
        </w:rPr>
      </w:pPr>
    </w:p>
    <w:p w:rsidR="0005054E" w:rsidRDefault="0005054E" w:rsidP="0005054E">
      <w:pPr>
        <w:pStyle w:val="Footer"/>
        <w:tabs>
          <w:tab w:val="clear" w:pos="4153"/>
          <w:tab w:val="clear" w:pos="8306"/>
        </w:tabs>
        <w:rPr>
          <w:rFonts w:ascii="Arial" w:hAnsi="Arial" w:cs="Arial"/>
        </w:rPr>
      </w:pPr>
      <w:r>
        <w:rPr>
          <w:rFonts w:ascii="Arial" w:hAnsi="Arial" w:cs="Arial"/>
        </w:rPr>
        <w:t>Y</w:t>
      </w:r>
      <w:r w:rsidR="00003415">
        <w:rPr>
          <w:rFonts w:ascii="Arial" w:hAnsi="Arial" w:cs="Arial"/>
        </w:rPr>
        <w:t>ou should follow these general</w:t>
      </w:r>
      <w:r>
        <w:rPr>
          <w:rFonts w:ascii="Arial" w:hAnsi="Arial" w:cs="Arial"/>
        </w:rPr>
        <w:t xml:space="preserve"> door-knocking procedures</w:t>
      </w:r>
    </w:p>
    <w:p w:rsidR="0005054E" w:rsidRDefault="0005054E" w:rsidP="0005054E">
      <w:pPr>
        <w:pStyle w:val="Footer"/>
        <w:numPr>
          <w:ilvl w:val="0"/>
          <w:numId w:val="8"/>
        </w:numPr>
        <w:tabs>
          <w:tab w:val="clear" w:pos="4153"/>
          <w:tab w:val="clear" w:pos="8306"/>
        </w:tabs>
        <w:rPr>
          <w:rFonts w:ascii="Arial" w:hAnsi="Arial" w:cs="Arial"/>
        </w:rPr>
      </w:pPr>
      <w:r>
        <w:rPr>
          <w:rFonts w:ascii="Arial" w:hAnsi="Arial" w:cs="Arial"/>
        </w:rPr>
        <w:t>Door-knocking can be completed quite quickly and cheaply, using</w:t>
      </w:r>
      <w:r w:rsidR="00003415">
        <w:rPr>
          <w:rFonts w:ascii="Arial" w:hAnsi="Arial" w:cs="Arial"/>
        </w:rPr>
        <w:t xml:space="preserve"> large numbers of</w:t>
      </w:r>
      <w:r>
        <w:rPr>
          <w:rFonts w:ascii="Arial" w:hAnsi="Arial" w:cs="Arial"/>
        </w:rPr>
        <w:t xml:space="preserve">, for example, students/ volunteers etc. </w:t>
      </w:r>
      <w:r w:rsidR="00003415">
        <w:rPr>
          <w:rFonts w:ascii="Arial" w:hAnsi="Arial" w:cs="Arial"/>
        </w:rPr>
        <w:t>However, r</w:t>
      </w:r>
      <w:r>
        <w:rPr>
          <w:rFonts w:ascii="Arial" w:hAnsi="Arial" w:cs="Arial"/>
        </w:rPr>
        <w:t xml:space="preserve">emember that the door-knocking task will require training, </w:t>
      </w:r>
      <w:r w:rsidR="00003415">
        <w:rPr>
          <w:rFonts w:ascii="Arial" w:hAnsi="Arial" w:cs="Arial"/>
        </w:rPr>
        <w:t xml:space="preserve">and </w:t>
      </w:r>
      <w:r>
        <w:rPr>
          <w:rFonts w:ascii="Arial" w:hAnsi="Arial" w:cs="Arial"/>
        </w:rPr>
        <w:t xml:space="preserve">supervision, and spot checks </w:t>
      </w:r>
      <w:r w:rsidR="00003415">
        <w:rPr>
          <w:rFonts w:ascii="Arial" w:hAnsi="Arial" w:cs="Arial"/>
        </w:rPr>
        <w:t>should be carried out to e</w:t>
      </w:r>
      <w:r>
        <w:rPr>
          <w:rFonts w:ascii="Arial" w:hAnsi="Arial" w:cs="Arial"/>
        </w:rPr>
        <w:t>nsure that it is done well.</w:t>
      </w:r>
    </w:p>
    <w:p w:rsidR="0005054E" w:rsidRDefault="0005054E" w:rsidP="0005054E">
      <w:pPr>
        <w:pStyle w:val="Footer"/>
        <w:numPr>
          <w:ilvl w:val="0"/>
          <w:numId w:val="8"/>
        </w:numPr>
        <w:tabs>
          <w:tab w:val="clear" w:pos="4153"/>
          <w:tab w:val="clear" w:pos="8306"/>
        </w:tabs>
        <w:rPr>
          <w:rFonts w:ascii="Arial" w:hAnsi="Arial" w:cs="Arial"/>
        </w:rPr>
      </w:pPr>
      <w:r>
        <w:rPr>
          <w:rFonts w:ascii="Arial" w:hAnsi="Arial" w:cs="Arial"/>
        </w:rPr>
        <w:t>Door-knockers should carry study ID, and be dressed appropriately</w:t>
      </w:r>
    </w:p>
    <w:p w:rsidR="0005054E" w:rsidRDefault="0005054E" w:rsidP="0005054E">
      <w:pPr>
        <w:pStyle w:val="Footer"/>
        <w:numPr>
          <w:ilvl w:val="0"/>
          <w:numId w:val="8"/>
        </w:numPr>
        <w:tabs>
          <w:tab w:val="clear" w:pos="4153"/>
          <w:tab w:val="clear" w:pos="8306"/>
        </w:tabs>
        <w:rPr>
          <w:rFonts w:ascii="Arial" w:hAnsi="Arial" w:cs="Arial"/>
        </w:rPr>
      </w:pPr>
      <w:r>
        <w:rPr>
          <w:rFonts w:ascii="Arial" w:hAnsi="Arial" w:cs="Arial"/>
        </w:rPr>
        <w:t xml:space="preserve">The door-knockers will attempt to speak to somebody in every household. Therefore if there is no reply, they should return again later, and not rely upon information from neighbours, other than as a last resort, after </w:t>
      </w:r>
      <w:r w:rsidR="00003415">
        <w:rPr>
          <w:rFonts w:ascii="Arial" w:hAnsi="Arial" w:cs="Arial"/>
        </w:rPr>
        <w:t>three</w:t>
      </w:r>
      <w:r>
        <w:rPr>
          <w:rFonts w:ascii="Arial" w:hAnsi="Arial" w:cs="Arial"/>
        </w:rPr>
        <w:t xml:space="preserve"> attempts at gaining access to the household</w:t>
      </w:r>
      <w:r w:rsidR="00003415">
        <w:rPr>
          <w:rFonts w:ascii="Arial" w:hAnsi="Arial" w:cs="Arial"/>
        </w:rPr>
        <w:t>, at different times and days of the week</w:t>
      </w:r>
      <w:r>
        <w:rPr>
          <w:rFonts w:ascii="Arial" w:hAnsi="Arial" w:cs="Arial"/>
        </w:rPr>
        <w:t xml:space="preserve"> have failed. </w:t>
      </w:r>
      <w:r w:rsidR="007F11E5">
        <w:rPr>
          <w:rFonts w:ascii="Arial" w:hAnsi="Arial" w:cs="Arial"/>
        </w:rPr>
        <w:t>It may be useful to carry out some of these visits in the evening and at weekends.</w:t>
      </w:r>
    </w:p>
    <w:p w:rsidR="0005054E" w:rsidRDefault="0005054E" w:rsidP="0005054E">
      <w:pPr>
        <w:pStyle w:val="Footer"/>
        <w:numPr>
          <w:ilvl w:val="0"/>
          <w:numId w:val="8"/>
        </w:numPr>
        <w:tabs>
          <w:tab w:val="clear" w:pos="4153"/>
          <w:tab w:val="clear" w:pos="8306"/>
        </w:tabs>
        <w:rPr>
          <w:rFonts w:ascii="Arial" w:hAnsi="Arial" w:cs="Arial"/>
        </w:rPr>
      </w:pPr>
      <w:r>
        <w:rPr>
          <w:rFonts w:ascii="Arial" w:hAnsi="Arial" w:cs="Arial"/>
        </w:rPr>
        <w:t>The census date will be the date on which you plan to start your survey work. Thus if you are door-knocking in April, and your census date is 1</w:t>
      </w:r>
      <w:r>
        <w:rPr>
          <w:rFonts w:ascii="Arial" w:hAnsi="Arial" w:cs="Arial"/>
          <w:vertAlign w:val="superscript"/>
        </w:rPr>
        <w:t>st</w:t>
      </w:r>
      <w:r>
        <w:rPr>
          <w:rFonts w:ascii="Arial" w:hAnsi="Arial" w:cs="Arial"/>
        </w:rPr>
        <w:t xml:space="preserve"> June, you will record the name of an older person who is 64 but will be 65 in May. That person will be eligible for inclusion in the survey. </w:t>
      </w:r>
    </w:p>
    <w:p w:rsidR="0005054E" w:rsidRDefault="0005054E" w:rsidP="0005054E">
      <w:pPr>
        <w:pStyle w:val="Footer"/>
        <w:numPr>
          <w:ilvl w:val="0"/>
          <w:numId w:val="8"/>
        </w:numPr>
        <w:tabs>
          <w:tab w:val="clear" w:pos="4153"/>
          <w:tab w:val="clear" w:pos="8306"/>
        </w:tabs>
        <w:rPr>
          <w:rFonts w:ascii="Arial" w:hAnsi="Arial" w:cs="Arial"/>
        </w:rPr>
      </w:pPr>
      <w:r>
        <w:rPr>
          <w:rFonts w:ascii="Arial" w:hAnsi="Arial" w:cs="Arial"/>
        </w:rPr>
        <w:t xml:space="preserve">If in </w:t>
      </w:r>
      <w:r w:rsidRPr="00B57162">
        <w:rPr>
          <w:rFonts w:ascii="Arial" w:hAnsi="Arial" w:cs="Arial"/>
          <w:u w:val="single"/>
        </w:rPr>
        <w:t>any doubt</w:t>
      </w:r>
      <w:r>
        <w:rPr>
          <w:rFonts w:ascii="Arial" w:hAnsi="Arial" w:cs="Arial"/>
        </w:rPr>
        <w:t xml:space="preserve"> about the age of an older person, and whether or not they will be 65 years or over on the census date, the door-knocker should be instructed to record the name of the older person anyway. The age will be clarified by the survey interviewers, when they apply the age ascertainment procedures in the household interview (see below). Those who turn out not to be eligible can be excluded at that stage.</w:t>
      </w:r>
    </w:p>
    <w:p w:rsidR="0005054E" w:rsidRDefault="0005054E" w:rsidP="0005054E">
      <w:pPr>
        <w:pStyle w:val="Footer"/>
        <w:numPr>
          <w:ilvl w:val="0"/>
          <w:numId w:val="8"/>
        </w:numPr>
        <w:tabs>
          <w:tab w:val="clear" w:pos="4153"/>
          <w:tab w:val="clear" w:pos="8306"/>
        </w:tabs>
        <w:rPr>
          <w:rFonts w:ascii="Arial" w:hAnsi="Arial" w:cs="Arial"/>
        </w:rPr>
      </w:pPr>
      <w:r>
        <w:rPr>
          <w:rFonts w:ascii="Arial" w:hAnsi="Arial" w:cs="Arial"/>
        </w:rPr>
        <w:t>Note that for any nursing homes or residential care homes that you find in the catchment area, you should INCLUDE those residents whose normal address before moving into the home was in the catchment area, but EXCLUDE those who had lived outside of the catchment area, and moved into the catchment area for the specific purpose of being cared for in the care home</w:t>
      </w:r>
    </w:p>
    <w:p w:rsidR="0005054E" w:rsidRDefault="0005054E" w:rsidP="0005054E">
      <w:pPr>
        <w:pStyle w:val="Footer"/>
        <w:tabs>
          <w:tab w:val="clear" w:pos="4153"/>
          <w:tab w:val="clear" w:pos="8306"/>
        </w:tabs>
        <w:ind w:left="360"/>
        <w:rPr>
          <w:rFonts w:ascii="Arial" w:hAnsi="Arial" w:cs="Arial"/>
        </w:rPr>
      </w:pPr>
    </w:p>
    <w:p w:rsidR="0005054E" w:rsidRDefault="00B73FE1" w:rsidP="00E651A3">
      <w:pPr>
        <w:pStyle w:val="Footer"/>
        <w:tabs>
          <w:tab w:val="clear" w:pos="4153"/>
          <w:tab w:val="clear" w:pos="8306"/>
        </w:tabs>
        <w:rPr>
          <w:rFonts w:ascii="Arial" w:hAnsi="Arial" w:cs="Arial"/>
        </w:rPr>
      </w:pPr>
      <w:r>
        <w:rPr>
          <w:rFonts w:ascii="Arial" w:hAnsi="Arial" w:cs="Arial"/>
        </w:rPr>
        <w:t>3.</w:t>
      </w:r>
      <w:r w:rsidR="007F11E5">
        <w:rPr>
          <w:rFonts w:ascii="Arial" w:hAnsi="Arial" w:cs="Arial"/>
        </w:rPr>
        <w:t>2.2 What information is to be collected?</w:t>
      </w:r>
    </w:p>
    <w:p w:rsidR="003737F7" w:rsidRDefault="007F11E5" w:rsidP="00E651A3">
      <w:pPr>
        <w:pStyle w:val="Footer"/>
        <w:tabs>
          <w:tab w:val="clear" w:pos="4153"/>
          <w:tab w:val="clear" w:pos="8306"/>
        </w:tabs>
        <w:rPr>
          <w:rFonts w:ascii="Arial" w:hAnsi="Arial" w:cs="Arial"/>
        </w:rPr>
      </w:pPr>
      <w:r>
        <w:rPr>
          <w:rFonts w:ascii="Arial" w:hAnsi="Arial" w:cs="Arial"/>
        </w:rPr>
        <w:t xml:space="preserve">The door-knockers will record </w:t>
      </w:r>
    </w:p>
    <w:p w:rsidR="00071617" w:rsidRDefault="003737F7" w:rsidP="00E651A3">
      <w:pPr>
        <w:pStyle w:val="Footer"/>
        <w:tabs>
          <w:tab w:val="clear" w:pos="4153"/>
          <w:tab w:val="clear" w:pos="8306"/>
        </w:tabs>
        <w:ind w:left="720"/>
        <w:rPr>
          <w:rFonts w:ascii="Arial" w:hAnsi="Arial" w:cs="Arial"/>
        </w:rPr>
      </w:pPr>
      <w:r>
        <w:rPr>
          <w:rFonts w:ascii="Arial" w:hAnsi="Arial" w:cs="Arial"/>
        </w:rPr>
        <w:t xml:space="preserve">a) </w:t>
      </w:r>
      <w:r w:rsidR="00567B89">
        <w:rPr>
          <w:rFonts w:ascii="Arial" w:hAnsi="Arial" w:cs="Arial"/>
        </w:rPr>
        <w:t>the address of each household, each of which will be allotted a</w:t>
      </w:r>
      <w:r w:rsidR="00080980">
        <w:rPr>
          <w:rFonts w:ascii="Arial" w:hAnsi="Arial" w:cs="Arial"/>
        </w:rPr>
        <w:t xml:space="preserve"> LIFE2YEARS</w:t>
      </w:r>
      <w:r w:rsidR="00567B89">
        <w:rPr>
          <w:rFonts w:ascii="Arial" w:hAnsi="Arial" w:cs="Arial"/>
        </w:rPr>
        <w:t xml:space="preserve"> household ID (HOUSE</w:t>
      </w:r>
      <w:r w:rsidR="001523C1">
        <w:rPr>
          <w:rFonts w:ascii="Arial" w:hAnsi="Arial" w:cs="Arial"/>
        </w:rPr>
        <w:t>NO</w:t>
      </w:r>
      <w:r w:rsidR="00567B89">
        <w:rPr>
          <w:rFonts w:ascii="Arial" w:hAnsi="Arial" w:cs="Arial"/>
        </w:rPr>
        <w:t>)</w:t>
      </w:r>
    </w:p>
    <w:p w:rsidR="00071617" w:rsidRDefault="00071617" w:rsidP="00E651A3">
      <w:pPr>
        <w:pStyle w:val="Footer"/>
        <w:tabs>
          <w:tab w:val="clear" w:pos="4153"/>
          <w:tab w:val="clear" w:pos="8306"/>
        </w:tabs>
        <w:ind w:left="720"/>
        <w:rPr>
          <w:rFonts w:ascii="Arial" w:hAnsi="Arial" w:cs="Arial"/>
        </w:rPr>
      </w:pPr>
      <w:r>
        <w:rPr>
          <w:rFonts w:ascii="Arial" w:hAnsi="Arial" w:cs="Arial"/>
        </w:rPr>
        <w:t xml:space="preserve">b) </w:t>
      </w:r>
      <w:r w:rsidR="003737F7">
        <w:rPr>
          <w:rFonts w:ascii="Arial" w:hAnsi="Arial" w:cs="Arial"/>
        </w:rPr>
        <w:t xml:space="preserve">the </w:t>
      </w:r>
      <w:r w:rsidR="0042292B">
        <w:rPr>
          <w:rFonts w:ascii="Arial" w:hAnsi="Arial" w:cs="Arial"/>
        </w:rPr>
        <w:t>number</w:t>
      </w:r>
      <w:r>
        <w:rPr>
          <w:rFonts w:ascii="Arial" w:hAnsi="Arial" w:cs="Arial"/>
        </w:rPr>
        <w:t xml:space="preserve"> of </w:t>
      </w:r>
      <w:r w:rsidR="001449EF">
        <w:rPr>
          <w:rFonts w:ascii="Arial" w:hAnsi="Arial" w:cs="Arial"/>
        </w:rPr>
        <w:t>residents, stratified by age group</w:t>
      </w:r>
      <w:r>
        <w:rPr>
          <w:rFonts w:ascii="Arial" w:hAnsi="Arial" w:cs="Arial"/>
        </w:rPr>
        <w:t>, who are normally resident in the household</w:t>
      </w:r>
    </w:p>
    <w:p w:rsidR="00080980" w:rsidRDefault="00071617" w:rsidP="00E651A3">
      <w:pPr>
        <w:pStyle w:val="Footer"/>
        <w:tabs>
          <w:tab w:val="clear" w:pos="4153"/>
          <w:tab w:val="clear" w:pos="8306"/>
        </w:tabs>
        <w:ind w:left="720"/>
        <w:rPr>
          <w:rFonts w:ascii="Arial" w:hAnsi="Arial" w:cs="Arial"/>
        </w:rPr>
      </w:pPr>
      <w:r>
        <w:rPr>
          <w:rFonts w:ascii="Arial" w:hAnsi="Arial" w:cs="Arial"/>
        </w:rPr>
        <w:t>c</w:t>
      </w:r>
      <w:r w:rsidR="003737F7">
        <w:rPr>
          <w:rFonts w:ascii="Arial" w:hAnsi="Arial" w:cs="Arial"/>
        </w:rPr>
        <w:t>) the names of all those considered to be aged 65 or over on the census date</w:t>
      </w:r>
      <w:r w:rsidR="00567B89">
        <w:rPr>
          <w:rFonts w:ascii="Arial" w:hAnsi="Arial" w:cs="Arial"/>
        </w:rPr>
        <w:t xml:space="preserve">, each of whom will be allotted a </w:t>
      </w:r>
      <w:r w:rsidR="00080980">
        <w:rPr>
          <w:rFonts w:ascii="Arial" w:hAnsi="Arial" w:cs="Arial"/>
        </w:rPr>
        <w:t xml:space="preserve">LIFE2YEARS </w:t>
      </w:r>
      <w:r w:rsidR="00567B89">
        <w:rPr>
          <w:rFonts w:ascii="Arial" w:hAnsi="Arial" w:cs="Arial"/>
        </w:rPr>
        <w:t>participant ID (PARTIC</w:t>
      </w:r>
      <w:r w:rsidR="001523C1">
        <w:rPr>
          <w:rFonts w:ascii="Arial" w:hAnsi="Arial" w:cs="Arial"/>
        </w:rPr>
        <w:t>NO</w:t>
      </w:r>
      <w:r w:rsidR="00567B89">
        <w:rPr>
          <w:rFonts w:ascii="Arial" w:hAnsi="Arial" w:cs="Arial"/>
        </w:rPr>
        <w:t>)</w:t>
      </w:r>
    </w:p>
    <w:p w:rsidR="008A5DA8" w:rsidRDefault="008A5DA8" w:rsidP="00E651A3">
      <w:pPr>
        <w:pStyle w:val="Footer"/>
        <w:tabs>
          <w:tab w:val="clear" w:pos="4153"/>
          <w:tab w:val="clear" w:pos="8306"/>
        </w:tabs>
        <w:ind w:left="720"/>
        <w:rPr>
          <w:rFonts w:ascii="Arial" w:hAnsi="Arial" w:cs="Arial"/>
        </w:rPr>
      </w:pPr>
      <w:r>
        <w:rPr>
          <w:rFonts w:ascii="Arial" w:hAnsi="Arial" w:cs="Arial"/>
        </w:rPr>
        <w:lastRenderedPageBreak/>
        <w:t>d) some further info</w:t>
      </w:r>
      <w:r w:rsidR="0042292B">
        <w:rPr>
          <w:rFonts w:ascii="Arial" w:hAnsi="Arial" w:cs="Arial"/>
        </w:rPr>
        <w:t>rmation regarding those who are</w:t>
      </w:r>
      <w:r>
        <w:rPr>
          <w:rFonts w:ascii="Arial" w:hAnsi="Arial" w:cs="Arial"/>
        </w:rPr>
        <w:t xml:space="preserve"> over the threshold age</w:t>
      </w:r>
      <w:r w:rsidR="0042292B">
        <w:rPr>
          <w:rFonts w:ascii="Arial" w:hAnsi="Arial" w:cs="Arial"/>
        </w:rPr>
        <w:t xml:space="preserve"> for the site, indicating that they </w:t>
      </w:r>
      <w:r w:rsidR="0042292B" w:rsidRPr="00F3526C">
        <w:rPr>
          <w:rFonts w:ascii="Arial" w:hAnsi="Arial" w:cs="Arial"/>
          <w:u w:val="single"/>
        </w:rPr>
        <w:t xml:space="preserve">might </w:t>
      </w:r>
      <w:r w:rsidR="0042292B">
        <w:rPr>
          <w:rFonts w:ascii="Arial" w:hAnsi="Arial" w:cs="Arial"/>
        </w:rPr>
        <w:t>have been a participant in the original baseline survey</w:t>
      </w:r>
    </w:p>
    <w:p w:rsidR="008A5DA8" w:rsidRDefault="0042292B" w:rsidP="00E651A3">
      <w:pPr>
        <w:pStyle w:val="Footer"/>
        <w:tabs>
          <w:tab w:val="clear" w:pos="4153"/>
          <w:tab w:val="clear" w:pos="8306"/>
        </w:tabs>
        <w:ind w:left="720"/>
        <w:rPr>
          <w:rFonts w:ascii="Arial" w:hAnsi="Arial" w:cs="Arial"/>
        </w:rPr>
      </w:pPr>
      <w:r>
        <w:rPr>
          <w:rFonts w:ascii="Arial" w:hAnsi="Arial" w:cs="Arial"/>
        </w:rPr>
        <w:t>e) any available information regarding those baseline participants</w:t>
      </w:r>
      <w:r w:rsidR="00216ED8">
        <w:rPr>
          <w:rFonts w:ascii="Arial" w:hAnsi="Arial" w:cs="Arial"/>
        </w:rPr>
        <w:t xml:space="preserve"> who were registered to that address</w:t>
      </w:r>
    </w:p>
    <w:p w:rsidR="008A5DA8" w:rsidRDefault="008A5DA8" w:rsidP="008A5DA8">
      <w:pPr>
        <w:pStyle w:val="Footer"/>
        <w:tabs>
          <w:tab w:val="clear" w:pos="4153"/>
          <w:tab w:val="clear" w:pos="8306"/>
        </w:tabs>
        <w:rPr>
          <w:rFonts w:ascii="Arial" w:hAnsi="Arial" w:cs="Arial"/>
        </w:rPr>
      </w:pPr>
    </w:p>
    <w:p w:rsidR="00080980" w:rsidRDefault="008A5DA8" w:rsidP="008A5DA8">
      <w:pPr>
        <w:pStyle w:val="Footer"/>
        <w:tabs>
          <w:tab w:val="clear" w:pos="4153"/>
          <w:tab w:val="clear" w:pos="8306"/>
        </w:tabs>
        <w:rPr>
          <w:rFonts w:ascii="Arial" w:hAnsi="Arial" w:cs="Arial"/>
        </w:rPr>
      </w:pPr>
      <w:r>
        <w:rPr>
          <w:rFonts w:ascii="Arial" w:hAnsi="Arial" w:cs="Arial"/>
        </w:rPr>
        <w:t>N</w:t>
      </w:r>
      <w:r w:rsidR="00567B89">
        <w:rPr>
          <w:rFonts w:ascii="Arial" w:hAnsi="Arial" w:cs="Arial"/>
        </w:rPr>
        <w:t xml:space="preserve">ote that </w:t>
      </w:r>
      <w:r w:rsidR="00080980">
        <w:rPr>
          <w:rFonts w:ascii="Arial" w:hAnsi="Arial" w:cs="Arial"/>
        </w:rPr>
        <w:t>the LIFE2YEARS</w:t>
      </w:r>
      <w:r w:rsidR="008A6D4E">
        <w:rPr>
          <w:rFonts w:ascii="Arial" w:hAnsi="Arial" w:cs="Arial"/>
        </w:rPr>
        <w:t xml:space="preserve"> IDs (</w:t>
      </w:r>
      <w:r w:rsidR="00567B89">
        <w:rPr>
          <w:rFonts w:ascii="Arial" w:hAnsi="Arial" w:cs="Arial"/>
        </w:rPr>
        <w:t>HOUSE</w:t>
      </w:r>
      <w:r w:rsidR="001523C1">
        <w:rPr>
          <w:rFonts w:ascii="Arial" w:hAnsi="Arial" w:cs="Arial"/>
        </w:rPr>
        <w:t>NO</w:t>
      </w:r>
      <w:r w:rsidR="00567B89">
        <w:rPr>
          <w:rFonts w:ascii="Arial" w:hAnsi="Arial" w:cs="Arial"/>
        </w:rPr>
        <w:t xml:space="preserve"> and PARTIC</w:t>
      </w:r>
      <w:r w:rsidR="001523C1">
        <w:rPr>
          <w:rFonts w:ascii="Arial" w:hAnsi="Arial" w:cs="Arial"/>
        </w:rPr>
        <w:t>NO</w:t>
      </w:r>
      <w:r w:rsidR="008A6D4E">
        <w:rPr>
          <w:rFonts w:ascii="Arial" w:hAnsi="Arial" w:cs="Arial"/>
        </w:rPr>
        <w:t>)</w:t>
      </w:r>
      <w:r w:rsidR="00567B89">
        <w:rPr>
          <w:rFonts w:ascii="Arial" w:hAnsi="Arial" w:cs="Arial"/>
        </w:rPr>
        <w:t xml:space="preserve"> will </w:t>
      </w:r>
      <w:r w:rsidR="001523C1">
        <w:rPr>
          <w:rFonts w:ascii="Arial" w:hAnsi="Arial" w:cs="Arial"/>
        </w:rPr>
        <w:t>d</w:t>
      </w:r>
      <w:r w:rsidR="00567B89">
        <w:rPr>
          <w:rFonts w:ascii="Arial" w:hAnsi="Arial" w:cs="Arial"/>
        </w:rPr>
        <w:t xml:space="preserve">iffer from the </w:t>
      </w:r>
      <w:r w:rsidR="00080980">
        <w:rPr>
          <w:rFonts w:ascii="Arial" w:hAnsi="Arial" w:cs="Arial"/>
        </w:rPr>
        <w:t xml:space="preserve">original </w:t>
      </w:r>
      <w:r w:rsidR="001523C1">
        <w:rPr>
          <w:rFonts w:ascii="Arial" w:hAnsi="Arial" w:cs="Arial"/>
        </w:rPr>
        <w:t xml:space="preserve">HOUSEID and PARTICID </w:t>
      </w:r>
      <w:r w:rsidR="00567B89">
        <w:rPr>
          <w:rFonts w:ascii="Arial" w:hAnsi="Arial" w:cs="Arial"/>
        </w:rPr>
        <w:t>allocated in the baseline survey.</w:t>
      </w:r>
      <w:r w:rsidR="00080980">
        <w:rPr>
          <w:rFonts w:ascii="Arial" w:hAnsi="Arial" w:cs="Arial"/>
        </w:rPr>
        <w:t xml:space="preserve"> However, </w:t>
      </w:r>
      <w:r w:rsidR="007C7B1A">
        <w:rPr>
          <w:rFonts w:ascii="Arial" w:hAnsi="Arial" w:cs="Arial"/>
        </w:rPr>
        <w:t xml:space="preserve">for those older people who were participants in our earlier 10/66 surveys </w:t>
      </w:r>
      <w:r w:rsidR="00080980">
        <w:rPr>
          <w:rFonts w:ascii="Arial" w:hAnsi="Arial" w:cs="Arial"/>
        </w:rPr>
        <w:t>these two sets of IDs will be linked in one data file</w:t>
      </w:r>
      <w:r w:rsidR="00F3526C">
        <w:rPr>
          <w:rFonts w:ascii="Arial" w:hAnsi="Arial" w:cs="Arial"/>
        </w:rPr>
        <w:t xml:space="preserve"> (partreg.rec – see below)</w:t>
      </w:r>
      <w:r w:rsidR="00080980">
        <w:rPr>
          <w:rFonts w:ascii="Arial" w:hAnsi="Arial" w:cs="Arial"/>
        </w:rPr>
        <w:t xml:space="preserve"> permitting the new LIFE2YEARS data to be linked to our earlier databases.  </w:t>
      </w:r>
    </w:p>
    <w:p w:rsidR="007C7B1A" w:rsidRDefault="007C7B1A" w:rsidP="007C7B1A">
      <w:pPr>
        <w:pStyle w:val="Footer"/>
        <w:tabs>
          <w:tab w:val="clear" w:pos="4153"/>
          <w:tab w:val="clear" w:pos="8306"/>
        </w:tabs>
        <w:rPr>
          <w:rFonts w:ascii="Arial" w:hAnsi="Arial" w:cs="Arial"/>
        </w:rPr>
      </w:pPr>
    </w:p>
    <w:p w:rsidR="00567B89" w:rsidRDefault="00B73FE1" w:rsidP="00E651A3">
      <w:pPr>
        <w:pStyle w:val="Footer"/>
        <w:tabs>
          <w:tab w:val="clear" w:pos="4153"/>
          <w:tab w:val="clear" w:pos="8306"/>
        </w:tabs>
        <w:rPr>
          <w:rFonts w:ascii="Arial" w:hAnsi="Arial" w:cs="Arial"/>
        </w:rPr>
      </w:pPr>
      <w:r>
        <w:rPr>
          <w:rFonts w:ascii="Arial" w:hAnsi="Arial" w:cs="Arial"/>
        </w:rPr>
        <w:t>3.</w:t>
      </w:r>
      <w:r w:rsidR="007F11E5">
        <w:rPr>
          <w:rFonts w:ascii="Arial" w:hAnsi="Arial" w:cs="Arial"/>
        </w:rPr>
        <w:t>2.3 How is this information to be recorded?</w:t>
      </w:r>
    </w:p>
    <w:p w:rsidR="00216ED8" w:rsidRDefault="007C4F85" w:rsidP="00E651A3">
      <w:pPr>
        <w:pStyle w:val="Footer"/>
        <w:tabs>
          <w:tab w:val="clear" w:pos="4153"/>
          <w:tab w:val="clear" w:pos="8306"/>
        </w:tabs>
        <w:rPr>
          <w:rFonts w:ascii="Arial" w:hAnsi="Arial" w:cs="Arial"/>
          <w:color w:val="000000"/>
        </w:rPr>
      </w:pPr>
      <w:r>
        <w:rPr>
          <w:rFonts w:ascii="Arial" w:hAnsi="Arial" w:cs="Arial"/>
          <w:color w:val="000000"/>
        </w:rPr>
        <w:t>The results of the door-kn</w:t>
      </w:r>
      <w:r w:rsidR="00216ED8">
        <w:rPr>
          <w:rFonts w:ascii="Arial" w:hAnsi="Arial" w:cs="Arial"/>
          <w:color w:val="000000"/>
        </w:rPr>
        <w:t>ocking process will be entered o</w:t>
      </w:r>
      <w:r>
        <w:rPr>
          <w:rFonts w:ascii="Arial" w:hAnsi="Arial" w:cs="Arial"/>
          <w:color w:val="000000"/>
        </w:rPr>
        <w:t>nto</w:t>
      </w:r>
      <w:r w:rsidR="00216ED8">
        <w:rPr>
          <w:rFonts w:ascii="Arial" w:hAnsi="Arial" w:cs="Arial"/>
          <w:color w:val="000000"/>
        </w:rPr>
        <w:t xml:space="preserve"> three types of data sheet, as below</w:t>
      </w:r>
    </w:p>
    <w:p w:rsidR="00216ED8" w:rsidRDefault="00216ED8" w:rsidP="00E651A3">
      <w:pPr>
        <w:pStyle w:val="Footer"/>
        <w:tabs>
          <w:tab w:val="clear" w:pos="4153"/>
          <w:tab w:val="clear" w:pos="8306"/>
        </w:tabs>
        <w:rPr>
          <w:rFonts w:ascii="Arial" w:hAnsi="Arial" w:cs="Arial"/>
          <w:color w:val="000000"/>
        </w:rPr>
      </w:pPr>
    </w:p>
    <w:tbl>
      <w:tblPr>
        <w:tblStyle w:val="TableGrid"/>
        <w:tblW w:w="0" w:type="auto"/>
        <w:tblLook w:val="04A0"/>
      </w:tblPr>
      <w:tblGrid>
        <w:gridCol w:w="1668"/>
        <w:gridCol w:w="3118"/>
        <w:gridCol w:w="2145"/>
        <w:gridCol w:w="2311"/>
      </w:tblGrid>
      <w:tr w:rsidR="00216ED8" w:rsidTr="00F3526C">
        <w:tc>
          <w:tcPr>
            <w:tcW w:w="1668" w:type="dxa"/>
          </w:tcPr>
          <w:p w:rsidR="00216ED8" w:rsidRDefault="00216ED8" w:rsidP="00E651A3">
            <w:pPr>
              <w:pStyle w:val="Footer"/>
              <w:tabs>
                <w:tab w:val="clear" w:pos="4153"/>
                <w:tab w:val="clear" w:pos="8306"/>
              </w:tabs>
              <w:rPr>
                <w:rFonts w:ascii="Arial" w:hAnsi="Arial" w:cs="Arial"/>
                <w:color w:val="000000"/>
              </w:rPr>
            </w:pPr>
            <w:r>
              <w:rPr>
                <w:rFonts w:ascii="Arial" w:hAnsi="Arial" w:cs="Arial"/>
                <w:color w:val="000000"/>
              </w:rPr>
              <w:t>Data sheet</w:t>
            </w:r>
          </w:p>
        </w:tc>
        <w:tc>
          <w:tcPr>
            <w:tcW w:w="3118" w:type="dxa"/>
          </w:tcPr>
          <w:p w:rsidR="00216ED8" w:rsidRDefault="00216ED8" w:rsidP="00E651A3">
            <w:pPr>
              <w:pStyle w:val="Footer"/>
              <w:tabs>
                <w:tab w:val="clear" w:pos="4153"/>
                <w:tab w:val="clear" w:pos="8306"/>
              </w:tabs>
              <w:rPr>
                <w:rFonts w:ascii="Arial" w:hAnsi="Arial" w:cs="Arial"/>
                <w:color w:val="000000"/>
              </w:rPr>
            </w:pPr>
            <w:r>
              <w:rPr>
                <w:rFonts w:ascii="Arial" w:hAnsi="Arial" w:cs="Arial"/>
                <w:color w:val="000000"/>
              </w:rPr>
              <w:t>To be completed</w:t>
            </w:r>
          </w:p>
        </w:tc>
        <w:tc>
          <w:tcPr>
            <w:tcW w:w="2145" w:type="dxa"/>
          </w:tcPr>
          <w:p w:rsidR="00216ED8" w:rsidRDefault="007F11E5" w:rsidP="00E651A3">
            <w:pPr>
              <w:pStyle w:val="Footer"/>
              <w:tabs>
                <w:tab w:val="clear" w:pos="4153"/>
                <w:tab w:val="clear" w:pos="8306"/>
              </w:tabs>
              <w:rPr>
                <w:rFonts w:ascii="Arial" w:hAnsi="Arial" w:cs="Arial"/>
                <w:color w:val="000000"/>
              </w:rPr>
            </w:pPr>
            <w:r>
              <w:rPr>
                <w:rFonts w:ascii="Arial" w:hAnsi="Arial" w:cs="Arial"/>
                <w:color w:val="000000"/>
              </w:rPr>
              <w:t>Filename</w:t>
            </w:r>
          </w:p>
        </w:tc>
        <w:tc>
          <w:tcPr>
            <w:tcW w:w="2311" w:type="dxa"/>
          </w:tcPr>
          <w:p w:rsidR="00216ED8" w:rsidRDefault="007F11E5" w:rsidP="00E651A3">
            <w:pPr>
              <w:pStyle w:val="Footer"/>
              <w:tabs>
                <w:tab w:val="clear" w:pos="4153"/>
                <w:tab w:val="clear" w:pos="8306"/>
              </w:tabs>
              <w:rPr>
                <w:rFonts w:ascii="Arial" w:hAnsi="Arial" w:cs="Arial"/>
                <w:color w:val="000000"/>
              </w:rPr>
            </w:pPr>
            <w:r>
              <w:rPr>
                <w:rFonts w:ascii="Arial" w:hAnsi="Arial" w:cs="Arial"/>
                <w:color w:val="000000"/>
              </w:rPr>
              <w:t>Data entry file</w:t>
            </w:r>
          </w:p>
        </w:tc>
      </w:tr>
      <w:tr w:rsidR="007F11E5" w:rsidTr="00F3526C">
        <w:tc>
          <w:tcPr>
            <w:tcW w:w="1668" w:type="dxa"/>
          </w:tcPr>
          <w:p w:rsidR="007F11E5" w:rsidRDefault="007F11E5" w:rsidP="00216ED8">
            <w:pPr>
              <w:pStyle w:val="Footer"/>
              <w:tabs>
                <w:tab w:val="clear" w:pos="4153"/>
                <w:tab w:val="clear" w:pos="8306"/>
              </w:tabs>
              <w:rPr>
                <w:rFonts w:ascii="Arial" w:hAnsi="Arial" w:cs="Arial"/>
                <w:color w:val="000000"/>
              </w:rPr>
            </w:pPr>
            <w:r>
              <w:rPr>
                <w:rFonts w:ascii="Arial" w:hAnsi="Arial" w:cs="Arial"/>
                <w:color w:val="000000"/>
              </w:rPr>
              <w:t>Household register</w:t>
            </w:r>
          </w:p>
        </w:tc>
        <w:tc>
          <w:tcPr>
            <w:tcW w:w="3118" w:type="dxa"/>
          </w:tcPr>
          <w:p w:rsidR="007F11E5" w:rsidRDefault="007F11E5" w:rsidP="00E651A3">
            <w:pPr>
              <w:pStyle w:val="Footer"/>
              <w:tabs>
                <w:tab w:val="clear" w:pos="4153"/>
                <w:tab w:val="clear" w:pos="8306"/>
              </w:tabs>
              <w:rPr>
                <w:rFonts w:ascii="Arial" w:hAnsi="Arial" w:cs="Arial"/>
                <w:color w:val="000000"/>
              </w:rPr>
            </w:pPr>
            <w:r>
              <w:rPr>
                <w:rFonts w:ascii="Arial" w:hAnsi="Arial" w:cs="Arial"/>
                <w:color w:val="000000"/>
              </w:rPr>
              <w:t>One per household</w:t>
            </w:r>
          </w:p>
        </w:tc>
        <w:tc>
          <w:tcPr>
            <w:tcW w:w="2145" w:type="dxa"/>
          </w:tcPr>
          <w:p w:rsidR="007F11E5" w:rsidRDefault="007F11E5" w:rsidP="00E651A3">
            <w:pPr>
              <w:pStyle w:val="Footer"/>
              <w:tabs>
                <w:tab w:val="clear" w:pos="4153"/>
                <w:tab w:val="clear" w:pos="8306"/>
              </w:tabs>
              <w:rPr>
                <w:rFonts w:ascii="Arial" w:hAnsi="Arial" w:cs="Arial"/>
                <w:color w:val="000000"/>
              </w:rPr>
            </w:pPr>
            <w:r>
              <w:rPr>
                <w:rFonts w:ascii="Arial" w:hAnsi="Arial" w:cs="Arial"/>
                <w:color w:val="000000"/>
              </w:rPr>
              <w:t>HOUSEREG.pdf</w:t>
            </w:r>
          </w:p>
        </w:tc>
        <w:tc>
          <w:tcPr>
            <w:tcW w:w="2311" w:type="dxa"/>
          </w:tcPr>
          <w:p w:rsidR="007F11E5" w:rsidRDefault="007F11E5" w:rsidP="00B73FE1">
            <w:pPr>
              <w:pStyle w:val="Footer"/>
              <w:tabs>
                <w:tab w:val="clear" w:pos="4153"/>
                <w:tab w:val="clear" w:pos="8306"/>
              </w:tabs>
              <w:rPr>
                <w:rFonts w:ascii="Arial" w:hAnsi="Arial" w:cs="Arial"/>
                <w:color w:val="000000"/>
              </w:rPr>
            </w:pPr>
            <w:r>
              <w:rPr>
                <w:rFonts w:ascii="Arial" w:hAnsi="Arial" w:cs="Arial"/>
                <w:color w:val="000000"/>
              </w:rPr>
              <w:t>HOUSEREG.rec</w:t>
            </w:r>
          </w:p>
        </w:tc>
      </w:tr>
      <w:tr w:rsidR="007F11E5" w:rsidTr="00F3526C">
        <w:tc>
          <w:tcPr>
            <w:tcW w:w="1668" w:type="dxa"/>
          </w:tcPr>
          <w:p w:rsidR="007F11E5" w:rsidRDefault="007F11E5" w:rsidP="00216ED8">
            <w:pPr>
              <w:pStyle w:val="Footer"/>
              <w:tabs>
                <w:tab w:val="clear" w:pos="4153"/>
                <w:tab w:val="clear" w:pos="8306"/>
              </w:tabs>
              <w:rPr>
                <w:rFonts w:ascii="Arial" w:hAnsi="Arial" w:cs="Arial"/>
                <w:color w:val="000000"/>
              </w:rPr>
            </w:pPr>
            <w:r>
              <w:rPr>
                <w:rFonts w:ascii="Arial" w:hAnsi="Arial" w:cs="Arial"/>
                <w:color w:val="000000"/>
              </w:rPr>
              <w:t>Participant register</w:t>
            </w:r>
          </w:p>
        </w:tc>
        <w:tc>
          <w:tcPr>
            <w:tcW w:w="3118" w:type="dxa"/>
          </w:tcPr>
          <w:p w:rsidR="007F11E5" w:rsidRDefault="007F11E5" w:rsidP="00E651A3">
            <w:pPr>
              <w:pStyle w:val="Footer"/>
              <w:tabs>
                <w:tab w:val="clear" w:pos="4153"/>
                <w:tab w:val="clear" w:pos="8306"/>
              </w:tabs>
              <w:rPr>
                <w:rFonts w:ascii="Arial" w:hAnsi="Arial" w:cs="Arial"/>
                <w:color w:val="000000"/>
              </w:rPr>
            </w:pPr>
            <w:r>
              <w:rPr>
                <w:rFonts w:ascii="Arial" w:hAnsi="Arial" w:cs="Arial"/>
                <w:color w:val="000000"/>
              </w:rPr>
              <w:t xml:space="preserve">One per </w:t>
            </w:r>
            <w:r w:rsidR="00F3526C">
              <w:rPr>
                <w:rFonts w:ascii="Arial" w:hAnsi="Arial" w:cs="Arial"/>
                <w:color w:val="000000"/>
              </w:rPr>
              <w:t xml:space="preserve">current </w:t>
            </w:r>
            <w:r>
              <w:rPr>
                <w:rFonts w:ascii="Arial" w:hAnsi="Arial" w:cs="Arial"/>
                <w:color w:val="000000"/>
              </w:rPr>
              <w:t>resident aged &gt;=65 years</w:t>
            </w:r>
          </w:p>
        </w:tc>
        <w:tc>
          <w:tcPr>
            <w:tcW w:w="2145" w:type="dxa"/>
          </w:tcPr>
          <w:p w:rsidR="007F11E5" w:rsidRDefault="007F11E5" w:rsidP="00E651A3">
            <w:pPr>
              <w:pStyle w:val="Footer"/>
              <w:tabs>
                <w:tab w:val="clear" w:pos="4153"/>
                <w:tab w:val="clear" w:pos="8306"/>
              </w:tabs>
              <w:rPr>
                <w:rFonts w:ascii="Arial" w:hAnsi="Arial" w:cs="Arial"/>
                <w:color w:val="000000"/>
              </w:rPr>
            </w:pPr>
            <w:r>
              <w:rPr>
                <w:rFonts w:ascii="Arial" w:hAnsi="Arial" w:cs="Arial"/>
                <w:color w:val="000000"/>
              </w:rPr>
              <w:t>PARTREG.pdf</w:t>
            </w:r>
          </w:p>
        </w:tc>
        <w:tc>
          <w:tcPr>
            <w:tcW w:w="2311" w:type="dxa"/>
          </w:tcPr>
          <w:p w:rsidR="007F11E5" w:rsidRDefault="007F11E5" w:rsidP="00B73FE1">
            <w:pPr>
              <w:pStyle w:val="Footer"/>
              <w:tabs>
                <w:tab w:val="clear" w:pos="4153"/>
                <w:tab w:val="clear" w:pos="8306"/>
              </w:tabs>
              <w:rPr>
                <w:rFonts w:ascii="Arial" w:hAnsi="Arial" w:cs="Arial"/>
                <w:color w:val="000000"/>
              </w:rPr>
            </w:pPr>
            <w:r>
              <w:rPr>
                <w:rFonts w:ascii="Arial" w:hAnsi="Arial" w:cs="Arial"/>
                <w:color w:val="000000"/>
              </w:rPr>
              <w:t>PARTREG.rec</w:t>
            </w:r>
          </w:p>
        </w:tc>
      </w:tr>
      <w:tr w:rsidR="007F11E5" w:rsidTr="00F3526C">
        <w:tc>
          <w:tcPr>
            <w:tcW w:w="1668" w:type="dxa"/>
          </w:tcPr>
          <w:p w:rsidR="007F11E5" w:rsidRDefault="007F11E5" w:rsidP="00E651A3">
            <w:pPr>
              <w:pStyle w:val="Footer"/>
              <w:tabs>
                <w:tab w:val="clear" w:pos="4153"/>
                <w:tab w:val="clear" w:pos="8306"/>
              </w:tabs>
              <w:rPr>
                <w:rFonts w:ascii="Arial" w:hAnsi="Arial" w:cs="Arial"/>
                <w:color w:val="000000"/>
              </w:rPr>
            </w:pPr>
            <w:r>
              <w:rPr>
                <w:rFonts w:ascii="Arial" w:hAnsi="Arial" w:cs="Arial"/>
                <w:color w:val="000000"/>
              </w:rPr>
              <w:t>Participant tracing</w:t>
            </w:r>
          </w:p>
        </w:tc>
        <w:tc>
          <w:tcPr>
            <w:tcW w:w="3118" w:type="dxa"/>
          </w:tcPr>
          <w:p w:rsidR="007F11E5" w:rsidRDefault="007F11E5" w:rsidP="00E651A3">
            <w:pPr>
              <w:pStyle w:val="Footer"/>
              <w:tabs>
                <w:tab w:val="clear" w:pos="4153"/>
                <w:tab w:val="clear" w:pos="8306"/>
              </w:tabs>
              <w:rPr>
                <w:rFonts w:ascii="Arial" w:hAnsi="Arial" w:cs="Arial"/>
                <w:color w:val="000000"/>
              </w:rPr>
            </w:pPr>
            <w:r>
              <w:rPr>
                <w:rFonts w:ascii="Arial" w:hAnsi="Arial" w:cs="Arial"/>
                <w:color w:val="000000"/>
              </w:rPr>
              <w:t>One per 10/66 baseline participant linked to that address</w:t>
            </w:r>
            <w:r w:rsidR="00F3526C">
              <w:rPr>
                <w:rFonts w:ascii="Arial" w:hAnsi="Arial" w:cs="Arial"/>
                <w:color w:val="000000"/>
              </w:rPr>
              <w:t xml:space="preserve"> on the register</w:t>
            </w:r>
          </w:p>
        </w:tc>
        <w:tc>
          <w:tcPr>
            <w:tcW w:w="2145" w:type="dxa"/>
          </w:tcPr>
          <w:p w:rsidR="007F11E5" w:rsidRDefault="005A1E8E" w:rsidP="00E651A3">
            <w:pPr>
              <w:pStyle w:val="Footer"/>
              <w:tabs>
                <w:tab w:val="clear" w:pos="4153"/>
                <w:tab w:val="clear" w:pos="8306"/>
              </w:tabs>
              <w:rPr>
                <w:rFonts w:ascii="Arial" w:hAnsi="Arial" w:cs="Arial"/>
                <w:color w:val="000000"/>
              </w:rPr>
            </w:pPr>
            <w:r>
              <w:rPr>
                <w:rFonts w:ascii="Arial" w:hAnsi="Arial" w:cs="Arial"/>
                <w:color w:val="000000"/>
              </w:rPr>
              <w:t>DK</w:t>
            </w:r>
            <w:r w:rsidR="007F11E5">
              <w:rPr>
                <w:rFonts w:ascii="Arial" w:hAnsi="Arial" w:cs="Arial"/>
                <w:color w:val="000000"/>
              </w:rPr>
              <w:t>TRACE.pdf</w:t>
            </w:r>
          </w:p>
        </w:tc>
        <w:tc>
          <w:tcPr>
            <w:tcW w:w="2311" w:type="dxa"/>
          </w:tcPr>
          <w:p w:rsidR="007F11E5" w:rsidRDefault="005A1E8E" w:rsidP="00B73FE1">
            <w:pPr>
              <w:pStyle w:val="Footer"/>
              <w:tabs>
                <w:tab w:val="clear" w:pos="4153"/>
                <w:tab w:val="clear" w:pos="8306"/>
              </w:tabs>
              <w:rPr>
                <w:rFonts w:ascii="Arial" w:hAnsi="Arial" w:cs="Arial"/>
                <w:color w:val="000000"/>
              </w:rPr>
            </w:pPr>
            <w:r>
              <w:rPr>
                <w:rFonts w:ascii="Arial" w:hAnsi="Arial" w:cs="Arial"/>
                <w:color w:val="000000"/>
              </w:rPr>
              <w:t>DK</w:t>
            </w:r>
            <w:r w:rsidR="007F11E5">
              <w:rPr>
                <w:rFonts w:ascii="Arial" w:hAnsi="Arial" w:cs="Arial"/>
                <w:color w:val="000000"/>
              </w:rPr>
              <w:t>TRACE.rec</w:t>
            </w:r>
          </w:p>
        </w:tc>
      </w:tr>
    </w:tbl>
    <w:p w:rsidR="007C4F85" w:rsidRDefault="007C4F85" w:rsidP="00E651A3">
      <w:pPr>
        <w:pStyle w:val="Footer"/>
        <w:tabs>
          <w:tab w:val="clear" w:pos="4153"/>
          <w:tab w:val="clear" w:pos="8306"/>
        </w:tabs>
        <w:rPr>
          <w:rFonts w:ascii="Arial" w:hAnsi="Arial" w:cs="Arial"/>
          <w:color w:val="000000"/>
        </w:rPr>
      </w:pPr>
    </w:p>
    <w:p w:rsidR="007C4F85" w:rsidRDefault="00216ED8" w:rsidP="00E651A3">
      <w:pPr>
        <w:pStyle w:val="Footer"/>
        <w:tabs>
          <w:tab w:val="clear" w:pos="4153"/>
          <w:tab w:val="clear" w:pos="8306"/>
        </w:tabs>
        <w:rPr>
          <w:rFonts w:ascii="Arial" w:hAnsi="Arial" w:cs="Arial"/>
          <w:color w:val="000000"/>
        </w:rPr>
      </w:pPr>
      <w:r>
        <w:rPr>
          <w:rFonts w:ascii="Arial" w:hAnsi="Arial" w:cs="Arial"/>
          <w:b/>
          <w:color w:val="000000"/>
        </w:rPr>
        <w:t>The household register</w:t>
      </w:r>
      <w:r w:rsidR="00DD19A5">
        <w:rPr>
          <w:rFonts w:ascii="Arial" w:hAnsi="Arial" w:cs="Arial"/>
          <w:b/>
          <w:color w:val="000000"/>
        </w:rPr>
        <w:t xml:space="preserve"> (HOUSEREG)</w:t>
      </w:r>
      <w:r w:rsidR="007C4F85">
        <w:rPr>
          <w:rFonts w:ascii="Arial" w:hAnsi="Arial" w:cs="Arial"/>
          <w:color w:val="000000"/>
        </w:rPr>
        <w:t xml:space="preserve"> contains the</w:t>
      </w:r>
      <w:r w:rsidR="000F73F2">
        <w:rPr>
          <w:rFonts w:ascii="Arial" w:hAnsi="Arial" w:cs="Arial"/>
          <w:color w:val="000000"/>
        </w:rPr>
        <w:t xml:space="preserve"> following</w:t>
      </w:r>
      <w:r w:rsidR="007C4F85">
        <w:rPr>
          <w:rFonts w:ascii="Arial" w:hAnsi="Arial" w:cs="Arial"/>
          <w:color w:val="000000"/>
        </w:rPr>
        <w:t xml:space="preserve"> information on </w:t>
      </w:r>
      <w:r w:rsidR="000F73F2" w:rsidRPr="000F73F2">
        <w:rPr>
          <w:rFonts w:ascii="Arial" w:hAnsi="Arial" w:cs="Arial"/>
          <w:color w:val="000000"/>
          <w:u w:val="single"/>
        </w:rPr>
        <w:t>ALL</w:t>
      </w:r>
      <w:r w:rsidR="007C4F85">
        <w:rPr>
          <w:rFonts w:ascii="Arial" w:hAnsi="Arial" w:cs="Arial"/>
          <w:color w:val="000000"/>
        </w:rPr>
        <w:t xml:space="preserve"> households doorknocked</w:t>
      </w:r>
      <w:r w:rsidR="000F73F2">
        <w:rPr>
          <w:rFonts w:ascii="Arial" w:hAnsi="Arial" w:cs="Arial"/>
          <w:color w:val="000000"/>
        </w:rPr>
        <w:t xml:space="preserve">. </w:t>
      </w:r>
      <w:r w:rsidR="00F3526C">
        <w:rPr>
          <w:rFonts w:ascii="Arial" w:hAnsi="Arial" w:cs="Arial"/>
          <w:color w:val="000000"/>
        </w:rPr>
        <w:t xml:space="preserve">By this we mean households with no older residents, as well as those with older residents. </w:t>
      </w:r>
      <w:r w:rsidR="000F73F2">
        <w:rPr>
          <w:rFonts w:ascii="Arial" w:hAnsi="Arial" w:cs="Arial"/>
          <w:color w:val="000000"/>
        </w:rPr>
        <w:t xml:space="preserve">This </w:t>
      </w:r>
      <w:r w:rsidR="00F3526C">
        <w:rPr>
          <w:rFonts w:ascii="Arial" w:hAnsi="Arial" w:cs="Arial"/>
          <w:color w:val="000000"/>
        </w:rPr>
        <w:t xml:space="preserve">will be used </w:t>
      </w:r>
      <w:r w:rsidR="000F73F2">
        <w:rPr>
          <w:rFonts w:ascii="Arial" w:hAnsi="Arial" w:cs="Arial"/>
          <w:color w:val="000000"/>
        </w:rPr>
        <w:t>to estimate the composition of the total population and the response rate among older residents</w:t>
      </w:r>
      <w:r w:rsidR="007C4F85">
        <w:rPr>
          <w:rFonts w:ascii="Arial" w:hAnsi="Arial" w:cs="Arial"/>
          <w:color w:val="000000"/>
        </w:rPr>
        <w:t>:</w:t>
      </w:r>
    </w:p>
    <w:p w:rsidR="007C4F85" w:rsidRDefault="007C4F85" w:rsidP="00E651A3">
      <w:pPr>
        <w:pStyle w:val="Footer"/>
        <w:tabs>
          <w:tab w:val="clear" w:pos="4153"/>
          <w:tab w:val="clear" w:pos="8306"/>
        </w:tabs>
        <w:rPr>
          <w:rFonts w:ascii="Arial" w:hAnsi="Arial" w:cs="Arial"/>
        </w:rPr>
      </w:pPr>
      <w:r>
        <w:rPr>
          <w:rFonts w:ascii="Arial" w:hAnsi="Arial" w:cs="Arial"/>
        </w:rPr>
        <w:t xml:space="preserve">HOUSENO </w:t>
      </w:r>
      <w:r>
        <w:rPr>
          <w:rFonts w:ascii="Arial" w:hAnsi="Arial" w:cs="Arial"/>
        </w:rPr>
        <w:tab/>
        <w:t>The household identifier, up to four digits</w:t>
      </w:r>
    </w:p>
    <w:p w:rsidR="007C4F85" w:rsidRDefault="007C4F85" w:rsidP="00E651A3">
      <w:pPr>
        <w:pStyle w:val="Footer"/>
        <w:tabs>
          <w:tab w:val="clear" w:pos="4153"/>
          <w:tab w:val="clear" w:pos="8306"/>
        </w:tabs>
        <w:rPr>
          <w:rFonts w:ascii="Arial" w:hAnsi="Arial" w:cs="Arial"/>
        </w:rPr>
      </w:pPr>
      <w:r>
        <w:rPr>
          <w:rFonts w:ascii="Arial" w:hAnsi="Arial" w:cs="Arial"/>
        </w:rPr>
        <w:t>PERS15</w:t>
      </w:r>
      <w:r>
        <w:rPr>
          <w:rFonts w:ascii="Arial" w:hAnsi="Arial" w:cs="Arial"/>
        </w:rPr>
        <w:tab/>
        <w:t>Number of persons aged 15 or under</w:t>
      </w:r>
    </w:p>
    <w:p w:rsidR="007C4F85" w:rsidRDefault="007C4F85" w:rsidP="00E651A3">
      <w:pPr>
        <w:pStyle w:val="Footer"/>
        <w:tabs>
          <w:tab w:val="clear" w:pos="4153"/>
          <w:tab w:val="clear" w:pos="8306"/>
        </w:tabs>
        <w:rPr>
          <w:rFonts w:ascii="Arial" w:hAnsi="Arial" w:cs="Arial"/>
        </w:rPr>
      </w:pPr>
      <w:r>
        <w:rPr>
          <w:rFonts w:ascii="Arial" w:hAnsi="Arial" w:cs="Arial"/>
        </w:rPr>
        <w:t>PERS1639</w:t>
      </w:r>
      <w:r>
        <w:rPr>
          <w:rFonts w:ascii="Arial" w:hAnsi="Arial" w:cs="Arial"/>
        </w:rPr>
        <w:tab/>
        <w:t>Number of persons aged 16-39</w:t>
      </w:r>
    </w:p>
    <w:p w:rsidR="007C4F85" w:rsidRDefault="007C4F85" w:rsidP="00E651A3">
      <w:pPr>
        <w:pStyle w:val="Footer"/>
        <w:tabs>
          <w:tab w:val="clear" w:pos="4153"/>
          <w:tab w:val="clear" w:pos="8306"/>
        </w:tabs>
        <w:rPr>
          <w:rFonts w:ascii="Arial" w:hAnsi="Arial" w:cs="Arial"/>
        </w:rPr>
      </w:pPr>
      <w:r>
        <w:rPr>
          <w:rFonts w:ascii="Arial" w:hAnsi="Arial" w:cs="Arial"/>
        </w:rPr>
        <w:t>PERS4064</w:t>
      </w:r>
      <w:r>
        <w:rPr>
          <w:rFonts w:ascii="Arial" w:hAnsi="Arial" w:cs="Arial"/>
        </w:rPr>
        <w:tab/>
        <w:t>Number of persons aged 40-64</w:t>
      </w:r>
    </w:p>
    <w:p w:rsidR="007C4F85" w:rsidRDefault="007C4F85" w:rsidP="00E651A3">
      <w:pPr>
        <w:pStyle w:val="Footer"/>
        <w:tabs>
          <w:tab w:val="clear" w:pos="4153"/>
          <w:tab w:val="clear" w:pos="8306"/>
        </w:tabs>
        <w:rPr>
          <w:rFonts w:ascii="Arial" w:hAnsi="Arial" w:cs="Arial"/>
        </w:rPr>
      </w:pPr>
      <w:r>
        <w:rPr>
          <w:rFonts w:ascii="Arial" w:hAnsi="Arial" w:cs="Arial"/>
        </w:rPr>
        <w:t>PERS65</w:t>
      </w:r>
      <w:r>
        <w:rPr>
          <w:rFonts w:ascii="Arial" w:hAnsi="Arial" w:cs="Arial"/>
        </w:rPr>
        <w:tab/>
        <w:t>Number of persons definitely, or possibly, aged 65 years or over</w:t>
      </w:r>
    </w:p>
    <w:p w:rsidR="007C4F85" w:rsidRDefault="007C4F85" w:rsidP="00E651A3">
      <w:pPr>
        <w:pStyle w:val="Footer"/>
        <w:tabs>
          <w:tab w:val="clear" w:pos="4153"/>
          <w:tab w:val="clear" w:pos="8306"/>
        </w:tabs>
        <w:rPr>
          <w:rFonts w:ascii="Arial" w:hAnsi="Arial" w:cs="Arial"/>
        </w:rPr>
      </w:pPr>
      <w:r>
        <w:rPr>
          <w:rFonts w:ascii="Arial" w:hAnsi="Arial" w:cs="Arial"/>
        </w:rPr>
        <w:t>ADD1</w:t>
      </w:r>
      <w:r>
        <w:rPr>
          <w:rFonts w:ascii="Arial" w:hAnsi="Arial" w:cs="Arial"/>
        </w:rPr>
        <w:tab/>
      </w:r>
      <w:r>
        <w:rPr>
          <w:rFonts w:ascii="Arial" w:hAnsi="Arial" w:cs="Arial"/>
        </w:rPr>
        <w:tab/>
        <w:t>Up to three lines for the address (open field variables)</w:t>
      </w:r>
    </w:p>
    <w:p w:rsidR="007C4F85" w:rsidRDefault="007C4F85" w:rsidP="00E651A3">
      <w:pPr>
        <w:pStyle w:val="Footer"/>
        <w:tabs>
          <w:tab w:val="clear" w:pos="4153"/>
          <w:tab w:val="clear" w:pos="8306"/>
        </w:tabs>
        <w:rPr>
          <w:rFonts w:ascii="Arial" w:hAnsi="Arial" w:cs="Arial"/>
        </w:rPr>
      </w:pPr>
      <w:r>
        <w:rPr>
          <w:rFonts w:ascii="Arial" w:hAnsi="Arial" w:cs="Arial"/>
        </w:rPr>
        <w:t>ADD2</w:t>
      </w:r>
    </w:p>
    <w:p w:rsidR="007C4F85" w:rsidRDefault="007C4F85" w:rsidP="00E651A3">
      <w:pPr>
        <w:pStyle w:val="Footer"/>
        <w:tabs>
          <w:tab w:val="clear" w:pos="4153"/>
          <w:tab w:val="clear" w:pos="8306"/>
        </w:tabs>
        <w:rPr>
          <w:rFonts w:ascii="Arial" w:hAnsi="Arial" w:cs="Arial"/>
        </w:rPr>
      </w:pPr>
      <w:r>
        <w:rPr>
          <w:rFonts w:ascii="Arial" w:hAnsi="Arial" w:cs="Arial"/>
        </w:rPr>
        <w:t>ADD3</w:t>
      </w:r>
    </w:p>
    <w:p w:rsidR="007C4F85" w:rsidRDefault="007C4F85" w:rsidP="00E651A3">
      <w:pPr>
        <w:pStyle w:val="Footer"/>
        <w:tabs>
          <w:tab w:val="clear" w:pos="4153"/>
          <w:tab w:val="clear" w:pos="8306"/>
        </w:tabs>
        <w:rPr>
          <w:rFonts w:ascii="Arial" w:hAnsi="Arial" w:cs="Arial"/>
        </w:rPr>
      </w:pPr>
      <w:r>
        <w:rPr>
          <w:rFonts w:ascii="Arial" w:hAnsi="Arial" w:cs="Arial"/>
        </w:rPr>
        <w:t>NOTES</w:t>
      </w:r>
      <w:r>
        <w:rPr>
          <w:rFonts w:ascii="Arial" w:hAnsi="Arial" w:cs="Arial"/>
        </w:rPr>
        <w:tab/>
        <w:t xml:space="preserve">Another open field variable in which useful information for the </w:t>
      </w:r>
    </w:p>
    <w:p w:rsidR="000F73F2" w:rsidRDefault="007C4F85" w:rsidP="00E651A3">
      <w:pPr>
        <w:pStyle w:val="Footer"/>
        <w:tabs>
          <w:tab w:val="clear" w:pos="4153"/>
          <w:tab w:val="clear" w:pos="8306"/>
        </w:tabs>
        <w:ind w:left="720" w:firstLine="720"/>
        <w:rPr>
          <w:rFonts w:ascii="Arial" w:hAnsi="Arial" w:cs="Arial"/>
        </w:rPr>
      </w:pPr>
      <w:r>
        <w:rPr>
          <w:rFonts w:ascii="Arial" w:hAnsi="Arial" w:cs="Arial"/>
        </w:rPr>
        <w:t>survey team could be entered,</w:t>
      </w:r>
      <w:r w:rsidR="000F73F2">
        <w:rPr>
          <w:rFonts w:ascii="Arial" w:hAnsi="Arial" w:cs="Arial"/>
        </w:rPr>
        <w:t xml:space="preserve"> </w:t>
      </w:r>
      <w:r w:rsidR="007F11E5" w:rsidRPr="007F11E5">
        <w:rPr>
          <w:rFonts w:ascii="Arial" w:hAnsi="Arial" w:cs="Arial"/>
          <w:u w:val="single"/>
        </w:rPr>
        <w:t>only</w:t>
      </w:r>
      <w:r w:rsidR="007F11E5">
        <w:rPr>
          <w:rFonts w:ascii="Arial" w:hAnsi="Arial" w:cs="Arial"/>
        </w:rPr>
        <w:t xml:space="preserve">  </w:t>
      </w:r>
      <w:r w:rsidR="000F73F2">
        <w:rPr>
          <w:rFonts w:ascii="Arial" w:hAnsi="Arial" w:cs="Arial"/>
        </w:rPr>
        <w:t>for houses with eligible older</w:t>
      </w:r>
    </w:p>
    <w:p w:rsidR="007C4F85" w:rsidRDefault="000F73F2" w:rsidP="00E651A3">
      <w:pPr>
        <w:pStyle w:val="Footer"/>
        <w:tabs>
          <w:tab w:val="clear" w:pos="4153"/>
          <w:tab w:val="clear" w:pos="8306"/>
        </w:tabs>
        <w:ind w:left="720" w:firstLine="720"/>
        <w:rPr>
          <w:rFonts w:ascii="Arial" w:hAnsi="Arial" w:cs="Arial"/>
        </w:rPr>
      </w:pPr>
      <w:r>
        <w:rPr>
          <w:rFonts w:ascii="Arial" w:hAnsi="Arial" w:cs="Arial"/>
        </w:rPr>
        <w:t>participants</w:t>
      </w:r>
      <w:r w:rsidR="007C4F85">
        <w:rPr>
          <w:rFonts w:ascii="Arial" w:hAnsi="Arial" w:cs="Arial"/>
        </w:rPr>
        <w:t xml:space="preserve"> e.g </w:t>
      </w:r>
    </w:p>
    <w:p w:rsidR="007C4F85" w:rsidRDefault="007C4F85" w:rsidP="00E651A3">
      <w:pPr>
        <w:pStyle w:val="Footer"/>
        <w:tabs>
          <w:tab w:val="clear" w:pos="4153"/>
          <w:tab w:val="clear" w:pos="8306"/>
        </w:tabs>
        <w:ind w:left="720" w:firstLine="720"/>
        <w:rPr>
          <w:rFonts w:ascii="Arial" w:hAnsi="Arial" w:cs="Arial"/>
        </w:rPr>
      </w:pPr>
      <w:r>
        <w:rPr>
          <w:rFonts w:ascii="Arial" w:hAnsi="Arial" w:cs="Arial"/>
        </w:rPr>
        <w:t xml:space="preserve">‘no one in until after 6pm’, or </w:t>
      </w:r>
    </w:p>
    <w:p w:rsidR="007C4F85" w:rsidRDefault="007C4F85" w:rsidP="00E651A3">
      <w:pPr>
        <w:pStyle w:val="Footer"/>
        <w:tabs>
          <w:tab w:val="clear" w:pos="4153"/>
          <w:tab w:val="clear" w:pos="8306"/>
        </w:tabs>
        <w:ind w:left="720" w:firstLine="720"/>
        <w:rPr>
          <w:rFonts w:ascii="Arial" w:hAnsi="Arial" w:cs="Arial"/>
        </w:rPr>
      </w:pPr>
      <w:r>
        <w:rPr>
          <w:rFonts w:ascii="Arial" w:hAnsi="Arial" w:cs="Arial"/>
        </w:rPr>
        <w:t>‘73yo man moving in October’ or</w:t>
      </w:r>
    </w:p>
    <w:p w:rsidR="007C4F85" w:rsidRDefault="007C4F85" w:rsidP="00E651A3">
      <w:pPr>
        <w:pStyle w:val="Footer"/>
        <w:tabs>
          <w:tab w:val="clear" w:pos="4153"/>
          <w:tab w:val="clear" w:pos="8306"/>
        </w:tabs>
        <w:ind w:left="720" w:firstLine="720"/>
        <w:rPr>
          <w:rFonts w:ascii="Arial" w:hAnsi="Arial" w:cs="Arial"/>
        </w:rPr>
      </w:pPr>
      <w:r>
        <w:rPr>
          <w:rFonts w:ascii="Arial" w:hAnsi="Arial" w:cs="Arial"/>
        </w:rPr>
        <w:t>‘entrance through back of shop’</w:t>
      </w:r>
    </w:p>
    <w:p w:rsidR="007C4F85" w:rsidRDefault="007C4F85" w:rsidP="00E651A3">
      <w:pPr>
        <w:pStyle w:val="Footer"/>
        <w:tabs>
          <w:tab w:val="clear" w:pos="4153"/>
          <w:tab w:val="clear" w:pos="8306"/>
        </w:tabs>
        <w:ind w:left="720" w:firstLine="720"/>
        <w:rPr>
          <w:rFonts w:ascii="Arial" w:hAnsi="Arial" w:cs="Arial"/>
        </w:rPr>
      </w:pPr>
    </w:p>
    <w:p w:rsidR="00EB5A5C" w:rsidRDefault="00216ED8" w:rsidP="00EB5A5C">
      <w:pPr>
        <w:pStyle w:val="Footer"/>
        <w:tabs>
          <w:tab w:val="clear" w:pos="4153"/>
          <w:tab w:val="clear" w:pos="8306"/>
        </w:tabs>
        <w:rPr>
          <w:rFonts w:ascii="Arial" w:hAnsi="Arial" w:cs="Arial"/>
        </w:rPr>
      </w:pPr>
      <w:r>
        <w:rPr>
          <w:rFonts w:ascii="Arial" w:hAnsi="Arial" w:cs="Arial"/>
          <w:b/>
        </w:rPr>
        <w:t>The participant register</w:t>
      </w:r>
      <w:r w:rsidR="00DD19A5">
        <w:rPr>
          <w:rFonts w:ascii="Arial" w:hAnsi="Arial" w:cs="Arial"/>
          <w:b/>
        </w:rPr>
        <w:t xml:space="preserve"> (PARTREG)</w:t>
      </w:r>
      <w:r w:rsidR="00EB5A5C">
        <w:rPr>
          <w:rFonts w:ascii="Arial" w:hAnsi="Arial" w:cs="Arial"/>
        </w:rPr>
        <w:t xml:space="preserve"> contains the following information on </w:t>
      </w:r>
      <w:r w:rsidR="00EB5A5C" w:rsidRPr="00AE45D5">
        <w:rPr>
          <w:rFonts w:ascii="Arial" w:hAnsi="Arial" w:cs="Arial"/>
          <w:u w:val="single"/>
        </w:rPr>
        <w:t>each</w:t>
      </w:r>
      <w:r w:rsidR="00EB5A5C">
        <w:rPr>
          <w:rFonts w:ascii="Arial" w:hAnsi="Arial" w:cs="Arial"/>
        </w:rPr>
        <w:t xml:space="preserve"> </w:t>
      </w:r>
      <w:r>
        <w:rPr>
          <w:rFonts w:ascii="Arial" w:hAnsi="Arial" w:cs="Arial"/>
        </w:rPr>
        <w:t xml:space="preserve">potentially eligible current resident </w:t>
      </w:r>
      <w:r w:rsidR="008A5DA8">
        <w:rPr>
          <w:rFonts w:ascii="Arial" w:hAnsi="Arial" w:cs="Arial"/>
        </w:rPr>
        <w:t xml:space="preserve">(questions in </w:t>
      </w:r>
      <w:r w:rsidR="008A5DA8" w:rsidRPr="008A5DA8">
        <w:rPr>
          <w:rFonts w:ascii="Arial" w:hAnsi="Arial" w:cs="Arial"/>
          <w:i/>
        </w:rPr>
        <w:t xml:space="preserve">italics </w:t>
      </w:r>
      <w:r w:rsidR="008A5DA8">
        <w:rPr>
          <w:rFonts w:ascii="Arial" w:hAnsi="Arial" w:cs="Arial"/>
        </w:rPr>
        <w:t xml:space="preserve">will only be asked of those over the threshold age for the site, who may </w:t>
      </w:r>
      <w:r>
        <w:rPr>
          <w:rFonts w:ascii="Arial" w:hAnsi="Arial" w:cs="Arial"/>
        </w:rPr>
        <w:t xml:space="preserve">then </w:t>
      </w:r>
      <w:r w:rsidR="008A5DA8">
        <w:rPr>
          <w:rFonts w:ascii="Arial" w:hAnsi="Arial" w:cs="Arial"/>
        </w:rPr>
        <w:t>have been participants in the original baseline 10/66 survey</w:t>
      </w:r>
      <w:r w:rsidR="00326C6F">
        <w:rPr>
          <w:rFonts w:ascii="Arial" w:hAnsi="Arial" w:cs="Arial"/>
        </w:rPr>
        <w:t xml:space="preserve"> – see </w:t>
      </w:r>
      <w:r w:rsidR="008A5DA8">
        <w:rPr>
          <w:rFonts w:ascii="Arial" w:hAnsi="Arial" w:cs="Arial"/>
        </w:rPr>
        <w:t>)</w:t>
      </w:r>
    </w:p>
    <w:p w:rsidR="00EB5A5C" w:rsidRDefault="00EB5A5C" w:rsidP="00EB5A5C">
      <w:pPr>
        <w:pStyle w:val="Footer"/>
        <w:tabs>
          <w:tab w:val="clear" w:pos="4153"/>
          <w:tab w:val="clear" w:pos="8306"/>
        </w:tabs>
        <w:rPr>
          <w:rFonts w:ascii="Arial" w:hAnsi="Arial" w:cs="Arial"/>
        </w:rPr>
      </w:pPr>
      <w:r>
        <w:rPr>
          <w:rFonts w:ascii="Arial" w:hAnsi="Arial" w:cs="Arial"/>
        </w:rPr>
        <w:t xml:space="preserve">HOUSENO </w:t>
      </w:r>
      <w:r>
        <w:rPr>
          <w:rFonts w:ascii="Arial" w:hAnsi="Arial" w:cs="Arial"/>
        </w:rPr>
        <w:tab/>
        <w:t xml:space="preserve">The household identifier, up to four digits (the same as entered </w:t>
      </w:r>
    </w:p>
    <w:p w:rsidR="00EB5A5C" w:rsidRDefault="00EB5A5C" w:rsidP="00EB5A5C">
      <w:pPr>
        <w:pStyle w:val="Footer"/>
        <w:tabs>
          <w:tab w:val="clear" w:pos="4153"/>
          <w:tab w:val="clear" w:pos="8306"/>
        </w:tabs>
        <w:rPr>
          <w:rFonts w:ascii="Arial" w:hAnsi="Arial" w:cs="Arial"/>
        </w:rPr>
      </w:pPr>
      <w:r>
        <w:rPr>
          <w:rFonts w:ascii="Arial" w:hAnsi="Arial" w:cs="Arial"/>
        </w:rPr>
        <w:tab/>
      </w:r>
      <w:r>
        <w:rPr>
          <w:rFonts w:ascii="Arial" w:hAnsi="Arial" w:cs="Arial"/>
        </w:rPr>
        <w:tab/>
        <w:t xml:space="preserve">in the household </w:t>
      </w:r>
      <w:r w:rsidR="007F11E5">
        <w:rPr>
          <w:rFonts w:ascii="Arial" w:hAnsi="Arial" w:cs="Arial"/>
        </w:rPr>
        <w:t>register)</w:t>
      </w:r>
    </w:p>
    <w:p w:rsidR="00EB5A5C" w:rsidRDefault="00EB5A5C" w:rsidP="00EB5A5C">
      <w:pPr>
        <w:pStyle w:val="Footer"/>
        <w:tabs>
          <w:tab w:val="clear" w:pos="4153"/>
          <w:tab w:val="clear" w:pos="8306"/>
        </w:tabs>
        <w:ind w:left="1440" w:hanging="1440"/>
        <w:rPr>
          <w:rFonts w:ascii="Arial" w:hAnsi="Arial" w:cs="Arial"/>
        </w:rPr>
      </w:pPr>
      <w:r>
        <w:rPr>
          <w:rFonts w:ascii="Arial" w:hAnsi="Arial" w:cs="Arial"/>
        </w:rPr>
        <w:lastRenderedPageBreak/>
        <w:t>PARTICNO</w:t>
      </w:r>
      <w:r>
        <w:rPr>
          <w:rFonts w:ascii="Arial" w:hAnsi="Arial" w:cs="Arial"/>
        </w:rPr>
        <w:tab/>
        <w:t xml:space="preserve">Participant identifier. This is a unique identifier within each </w:t>
      </w:r>
    </w:p>
    <w:p w:rsidR="00EB5A5C" w:rsidRDefault="00EB5A5C" w:rsidP="00EB5A5C">
      <w:pPr>
        <w:pStyle w:val="Footer"/>
        <w:tabs>
          <w:tab w:val="clear" w:pos="4153"/>
          <w:tab w:val="clear" w:pos="8306"/>
        </w:tabs>
        <w:ind w:left="1440"/>
        <w:rPr>
          <w:rFonts w:ascii="Arial" w:hAnsi="Arial" w:cs="Arial"/>
        </w:rPr>
      </w:pPr>
      <w:r>
        <w:rPr>
          <w:rFonts w:ascii="Arial" w:hAnsi="Arial" w:cs="Arial"/>
        </w:rPr>
        <w:t xml:space="preserve">household. That is, within each household, no two </w:t>
      </w:r>
      <w:r w:rsidR="007F11E5">
        <w:rPr>
          <w:rFonts w:ascii="Arial" w:hAnsi="Arial" w:cs="Arial"/>
        </w:rPr>
        <w:t xml:space="preserve">older </w:t>
      </w:r>
      <w:r>
        <w:rPr>
          <w:rFonts w:ascii="Arial" w:hAnsi="Arial" w:cs="Arial"/>
        </w:rPr>
        <w:t>eligible people will have the same identifier. However, eligible people in different households will have the same identifier. As we do not anticipate to find more than 9 eligible persons in a single household, this variable has a single digit. Allocate ‘1’ to the oldest eligible resident, ‘2’ to the next oldest, and so on.</w:t>
      </w:r>
    </w:p>
    <w:p w:rsidR="00EB5A5C" w:rsidRDefault="00EB5A5C" w:rsidP="00EB5A5C">
      <w:pPr>
        <w:pStyle w:val="Footer"/>
        <w:tabs>
          <w:tab w:val="clear" w:pos="4153"/>
          <w:tab w:val="clear" w:pos="8306"/>
        </w:tabs>
        <w:ind w:left="1440" w:hanging="1440"/>
        <w:rPr>
          <w:rFonts w:ascii="Arial" w:hAnsi="Arial" w:cs="Arial"/>
        </w:rPr>
      </w:pPr>
      <w:r>
        <w:rPr>
          <w:rFonts w:ascii="Arial" w:hAnsi="Arial" w:cs="Arial"/>
        </w:rPr>
        <w:t>NAME1</w:t>
      </w:r>
      <w:r>
        <w:rPr>
          <w:rFonts w:ascii="Arial" w:hAnsi="Arial" w:cs="Arial"/>
        </w:rPr>
        <w:tab/>
        <w:t>First name. Open field variable</w:t>
      </w:r>
    </w:p>
    <w:p w:rsidR="00EB5A5C" w:rsidRDefault="00EB5A5C" w:rsidP="00EB5A5C">
      <w:pPr>
        <w:pStyle w:val="Footer"/>
        <w:tabs>
          <w:tab w:val="clear" w:pos="4153"/>
          <w:tab w:val="clear" w:pos="8306"/>
        </w:tabs>
        <w:ind w:left="1440" w:hanging="1440"/>
        <w:rPr>
          <w:rFonts w:ascii="Arial" w:hAnsi="Arial" w:cs="Arial"/>
        </w:rPr>
      </w:pPr>
      <w:r>
        <w:rPr>
          <w:rFonts w:ascii="Arial" w:hAnsi="Arial" w:cs="Arial"/>
        </w:rPr>
        <w:t>NAME2</w:t>
      </w:r>
      <w:r>
        <w:rPr>
          <w:rFonts w:ascii="Arial" w:hAnsi="Arial" w:cs="Arial"/>
        </w:rPr>
        <w:tab/>
        <w:t>Second name. Open field variable</w:t>
      </w:r>
    </w:p>
    <w:p w:rsidR="005A1E8E" w:rsidRDefault="005A1E8E" w:rsidP="00EB5A5C">
      <w:pPr>
        <w:pStyle w:val="Footer"/>
        <w:tabs>
          <w:tab w:val="clear" w:pos="4153"/>
          <w:tab w:val="clear" w:pos="8306"/>
        </w:tabs>
        <w:ind w:left="1440" w:hanging="1440"/>
        <w:rPr>
          <w:rFonts w:ascii="Arial" w:hAnsi="Arial" w:cs="Arial"/>
        </w:rPr>
      </w:pPr>
      <w:r>
        <w:rPr>
          <w:rFonts w:ascii="Arial" w:hAnsi="Arial" w:cs="Arial"/>
        </w:rPr>
        <w:t>AGE</w:t>
      </w:r>
      <w:r>
        <w:rPr>
          <w:rFonts w:ascii="Arial" w:hAnsi="Arial" w:cs="Arial"/>
        </w:rPr>
        <w:tab/>
        <w:t>Age in years</w:t>
      </w:r>
    </w:p>
    <w:p w:rsidR="00EB5A5C" w:rsidRPr="008A5DA8" w:rsidRDefault="00EB5A5C" w:rsidP="00EB5A5C">
      <w:pPr>
        <w:pStyle w:val="Footer"/>
        <w:tabs>
          <w:tab w:val="clear" w:pos="4153"/>
          <w:tab w:val="clear" w:pos="8306"/>
        </w:tabs>
        <w:ind w:left="1440" w:hanging="1440"/>
        <w:rPr>
          <w:rFonts w:ascii="Arial" w:hAnsi="Arial" w:cs="Arial"/>
        </w:rPr>
      </w:pPr>
      <w:r w:rsidRPr="008A5DA8">
        <w:rPr>
          <w:rFonts w:ascii="Arial" w:hAnsi="Arial" w:cs="Arial"/>
        </w:rPr>
        <w:t>AGEELIG</w:t>
      </w:r>
      <w:r w:rsidRPr="008A5DA8">
        <w:rPr>
          <w:rFonts w:ascii="Arial" w:hAnsi="Arial" w:cs="Arial"/>
        </w:rPr>
        <w:tab/>
        <w:t>Is this person over the threshold age for your centre?</w:t>
      </w:r>
    </w:p>
    <w:p w:rsidR="00EB5A5C" w:rsidRPr="00EB5A5C" w:rsidRDefault="00EB5A5C" w:rsidP="00EB5A5C">
      <w:pPr>
        <w:pStyle w:val="Footer"/>
        <w:tabs>
          <w:tab w:val="clear" w:pos="4153"/>
          <w:tab w:val="clear" w:pos="8306"/>
        </w:tabs>
        <w:ind w:left="1440" w:hanging="1440"/>
        <w:rPr>
          <w:rFonts w:ascii="Arial" w:hAnsi="Arial" w:cs="Arial"/>
          <w:i/>
        </w:rPr>
      </w:pPr>
      <w:r w:rsidRPr="00EB5A5C">
        <w:rPr>
          <w:rFonts w:ascii="Arial" w:hAnsi="Arial" w:cs="Arial"/>
          <w:i/>
        </w:rPr>
        <w:t>PART1066</w:t>
      </w:r>
      <w:r w:rsidRPr="00EB5A5C">
        <w:rPr>
          <w:rFonts w:ascii="Arial" w:hAnsi="Arial" w:cs="Arial"/>
          <w:i/>
        </w:rPr>
        <w:tab/>
        <w:t>Do they or anyone else in the household recall them taking part in a previous wave of the 1066 survey</w:t>
      </w:r>
    </w:p>
    <w:p w:rsidR="00EB5A5C" w:rsidRPr="00EB5A5C" w:rsidRDefault="00EB5A5C" w:rsidP="00EB5A5C">
      <w:pPr>
        <w:pStyle w:val="Footer"/>
        <w:tabs>
          <w:tab w:val="clear" w:pos="4153"/>
          <w:tab w:val="clear" w:pos="8306"/>
        </w:tabs>
        <w:ind w:left="1440" w:hanging="1440"/>
        <w:rPr>
          <w:rFonts w:ascii="Arial" w:hAnsi="Arial" w:cs="Arial"/>
          <w:i/>
        </w:rPr>
      </w:pPr>
      <w:r w:rsidRPr="00EB5A5C">
        <w:rPr>
          <w:rFonts w:ascii="Arial" w:hAnsi="Arial" w:cs="Arial"/>
          <w:i/>
        </w:rPr>
        <w:t>HOMEMOVE</w:t>
      </w:r>
      <w:r w:rsidRPr="00EB5A5C">
        <w:rPr>
          <w:rFonts w:ascii="Arial" w:hAnsi="Arial" w:cs="Arial"/>
          <w:i/>
        </w:rPr>
        <w:tab/>
        <w:t>Have they moved since the baseline survey?</w:t>
      </w:r>
    </w:p>
    <w:p w:rsidR="00EB5A5C" w:rsidRPr="00EB5A5C" w:rsidRDefault="00EB5A5C" w:rsidP="00EB5A5C">
      <w:pPr>
        <w:pStyle w:val="Footer"/>
        <w:tabs>
          <w:tab w:val="clear" w:pos="4153"/>
          <w:tab w:val="clear" w:pos="8306"/>
        </w:tabs>
        <w:ind w:left="1440" w:hanging="1440"/>
        <w:rPr>
          <w:rFonts w:ascii="Arial" w:hAnsi="Arial" w:cs="Arial"/>
          <w:i/>
        </w:rPr>
      </w:pPr>
      <w:r w:rsidRPr="00EB5A5C">
        <w:rPr>
          <w:rFonts w:ascii="Arial" w:hAnsi="Arial" w:cs="Arial"/>
          <w:i/>
        </w:rPr>
        <w:t>MOVEIN</w:t>
      </w:r>
      <w:r w:rsidRPr="00EB5A5C">
        <w:rPr>
          <w:rFonts w:ascii="Arial" w:hAnsi="Arial" w:cs="Arial"/>
          <w:i/>
        </w:rPr>
        <w:tab/>
        <w:t>Was that from another address within the catchment area (if yes, record address)</w:t>
      </w:r>
    </w:p>
    <w:p w:rsidR="00EB5A5C" w:rsidRPr="00EB5A5C" w:rsidRDefault="00EB5A5C" w:rsidP="00EB5A5C">
      <w:pPr>
        <w:pStyle w:val="Footer"/>
        <w:tabs>
          <w:tab w:val="clear" w:pos="4153"/>
          <w:tab w:val="clear" w:pos="8306"/>
        </w:tabs>
        <w:ind w:left="1440" w:hanging="1440"/>
        <w:rPr>
          <w:rFonts w:ascii="Arial" w:hAnsi="Arial" w:cs="Arial"/>
          <w:i/>
        </w:rPr>
      </w:pPr>
      <w:r w:rsidRPr="00EB5A5C">
        <w:rPr>
          <w:rFonts w:ascii="Arial" w:hAnsi="Arial" w:cs="Arial"/>
          <w:i/>
        </w:rPr>
        <w:t>MOVEOUT</w:t>
      </w:r>
      <w:r w:rsidRPr="00EB5A5C">
        <w:rPr>
          <w:rFonts w:ascii="Arial" w:hAnsi="Arial" w:cs="Arial"/>
          <w:i/>
        </w:rPr>
        <w:tab/>
        <w:t>Was that an address outside of the catchment area (if yes, record date moved)</w:t>
      </w:r>
    </w:p>
    <w:p w:rsidR="00EB5A5C" w:rsidRPr="00EB5A5C" w:rsidRDefault="00EB5A5C" w:rsidP="00EB5A5C">
      <w:pPr>
        <w:pStyle w:val="Footer"/>
        <w:tabs>
          <w:tab w:val="clear" w:pos="4153"/>
          <w:tab w:val="clear" w:pos="8306"/>
        </w:tabs>
        <w:ind w:left="1440" w:hanging="1440"/>
        <w:rPr>
          <w:rFonts w:ascii="Arial" w:hAnsi="Arial" w:cs="Arial"/>
          <w:i/>
        </w:rPr>
      </w:pPr>
      <w:r w:rsidRPr="00EB5A5C">
        <w:rPr>
          <w:rFonts w:ascii="Arial" w:hAnsi="Arial" w:cs="Arial"/>
          <w:i/>
        </w:rPr>
        <w:t>LINK</w:t>
      </w:r>
      <w:r w:rsidRPr="00EB5A5C">
        <w:rPr>
          <w:rFonts w:ascii="Arial" w:hAnsi="Arial" w:cs="Arial"/>
          <w:i/>
        </w:rPr>
        <w:tab/>
        <w:t>Has a confident link been made to baseline register ID</w:t>
      </w:r>
    </w:p>
    <w:p w:rsidR="00EB5A5C" w:rsidRPr="00EB5A5C" w:rsidRDefault="00EB5A5C" w:rsidP="00EB5A5C">
      <w:pPr>
        <w:pStyle w:val="Footer"/>
        <w:tabs>
          <w:tab w:val="clear" w:pos="4153"/>
          <w:tab w:val="clear" w:pos="8306"/>
        </w:tabs>
        <w:ind w:left="1440" w:hanging="1440"/>
        <w:rPr>
          <w:rFonts w:ascii="Arial" w:hAnsi="Arial" w:cs="Arial"/>
          <w:i/>
        </w:rPr>
      </w:pPr>
      <w:r w:rsidRPr="00EB5A5C">
        <w:rPr>
          <w:rFonts w:ascii="Arial" w:hAnsi="Arial" w:cs="Arial"/>
          <w:i/>
        </w:rPr>
        <w:t>HOUSEID</w:t>
      </w:r>
      <w:r w:rsidRPr="00EB5A5C">
        <w:rPr>
          <w:rFonts w:ascii="Arial" w:hAnsi="Arial" w:cs="Arial"/>
          <w:i/>
        </w:rPr>
        <w:tab/>
        <w:t>Linkage to baseline survey HOUSEID (regardless of whether or not the individual is still resident at the same address)</w:t>
      </w:r>
    </w:p>
    <w:p w:rsidR="00EB5A5C" w:rsidRPr="00EB5A5C" w:rsidRDefault="00EB5A5C" w:rsidP="00EB5A5C">
      <w:pPr>
        <w:pStyle w:val="Footer"/>
        <w:tabs>
          <w:tab w:val="clear" w:pos="4153"/>
          <w:tab w:val="clear" w:pos="8306"/>
        </w:tabs>
        <w:ind w:left="1440" w:hanging="1440"/>
        <w:rPr>
          <w:rFonts w:ascii="Arial" w:hAnsi="Arial" w:cs="Arial"/>
          <w:i/>
        </w:rPr>
      </w:pPr>
      <w:r w:rsidRPr="00EB5A5C">
        <w:rPr>
          <w:rFonts w:ascii="Arial" w:hAnsi="Arial" w:cs="Arial"/>
          <w:i/>
        </w:rPr>
        <w:t>PARTICID</w:t>
      </w:r>
      <w:r w:rsidRPr="00EB5A5C">
        <w:rPr>
          <w:rFonts w:ascii="Arial" w:hAnsi="Arial" w:cs="Arial"/>
          <w:i/>
        </w:rPr>
        <w:tab/>
        <w:t>Linkage to baseline survey PARTICID</w:t>
      </w:r>
    </w:p>
    <w:p w:rsidR="007C4F85" w:rsidRDefault="007C4F85" w:rsidP="00E651A3">
      <w:pPr>
        <w:pStyle w:val="Footer"/>
        <w:tabs>
          <w:tab w:val="clear" w:pos="4153"/>
          <w:tab w:val="clear" w:pos="8306"/>
        </w:tabs>
        <w:ind w:left="1440" w:hanging="1440"/>
        <w:rPr>
          <w:rFonts w:ascii="Arial" w:hAnsi="Arial" w:cs="Arial"/>
        </w:rPr>
      </w:pPr>
    </w:p>
    <w:p w:rsidR="00CB5138" w:rsidRDefault="00CB5138" w:rsidP="00E651A3">
      <w:pPr>
        <w:pStyle w:val="Footer"/>
        <w:tabs>
          <w:tab w:val="clear" w:pos="4153"/>
          <w:tab w:val="clear" w:pos="8306"/>
        </w:tabs>
        <w:ind w:left="1440" w:hanging="1440"/>
        <w:rPr>
          <w:rFonts w:ascii="Arial" w:hAnsi="Arial" w:cs="Arial"/>
        </w:rPr>
      </w:pPr>
    </w:p>
    <w:p w:rsidR="00CB5138" w:rsidRDefault="00CB5138" w:rsidP="00CB5138">
      <w:pPr>
        <w:pStyle w:val="Footer"/>
        <w:tabs>
          <w:tab w:val="clear" w:pos="4153"/>
          <w:tab w:val="clear" w:pos="8306"/>
        </w:tabs>
        <w:rPr>
          <w:rFonts w:ascii="Arial" w:hAnsi="Arial" w:cs="Arial"/>
        </w:rPr>
      </w:pPr>
      <w:r>
        <w:rPr>
          <w:rFonts w:ascii="Arial" w:hAnsi="Arial" w:cs="Arial"/>
        </w:rPr>
        <w:t xml:space="preserve">The </w:t>
      </w:r>
      <w:r w:rsidRPr="00CB5138">
        <w:rPr>
          <w:rFonts w:ascii="Arial" w:hAnsi="Arial" w:cs="Arial"/>
          <w:b/>
        </w:rPr>
        <w:t>participant tracing data sheet</w:t>
      </w:r>
      <w:r w:rsidR="00DD19A5">
        <w:rPr>
          <w:rFonts w:ascii="Arial" w:hAnsi="Arial" w:cs="Arial"/>
          <w:b/>
        </w:rPr>
        <w:t xml:space="preserve"> (</w:t>
      </w:r>
      <w:r w:rsidR="005A1E8E">
        <w:rPr>
          <w:rFonts w:ascii="Arial" w:hAnsi="Arial" w:cs="Arial"/>
          <w:b/>
        </w:rPr>
        <w:t>DK</w:t>
      </w:r>
      <w:r w:rsidR="00DD19A5">
        <w:rPr>
          <w:rFonts w:ascii="Arial" w:hAnsi="Arial" w:cs="Arial"/>
          <w:b/>
        </w:rPr>
        <w:t>TRACE)</w:t>
      </w:r>
      <w:r>
        <w:rPr>
          <w:rFonts w:ascii="Arial" w:hAnsi="Arial" w:cs="Arial"/>
        </w:rPr>
        <w:t xml:space="preserve"> will be completed for each 10/66 baseline survey participant previously linked to that address, using the form </w:t>
      </w:r>
      <w:r w:rsidR="005A1E8E">
        <w:rPr>
          <w:rFonts w:ascii="Arial" w:hAnsi="Arial" w:cs="Arial"/>
        </w:rPr>
        <w:t>DK</w:t>
      </w:r>
      <w:r>
        <w:rPr>
          <w:rFonts w:ascii="Arial" w:hAnsi="Arial" w:cs="Arial"/>
        </w:rPr>
        <w:t>TRACE. This will include the following information</w:t>
      </w:r>
    </w:p>
    <w:p w:rsidR="00CB5138" w:rsidRDefault="00CB5138" w:rsidP="00CB5138">
      <w:pPr>
        <w:rPr>
          <w:rFonts w:ascii="Arial" w:hAnsi="Arial" w:cs="Arial"/>
        </w:rPr>
      </w:pPr>
    </w:p>
    <w:p w:rsidR="00CB5138" w:rsidRDefault="00CB5138" w:rsidP="00CB5138">
      <w:pPr>
        <w:ind w:left="1440" w:hanging="1440"/>
        <w:rPr>
          <w:rFonts w:ascii="Arial" w:hAnsi="Arial" w:cs="Arial"/>
        </w:rPr>
      </w:pPr>
      <w:r>
        <w:rPr>
          <w:rFonts w:ascii="Arial" w:hAnsi="Arial" w:cs="Arial"/>
        </w:rPr>
        <w:t>DKTRACE</w:t>
      </w:r>
      <w:r>
        <w:rPr>
          <w:rFonts w:ascii="Arial" w:hAnsi="Arial" w:cs="Arial"/>
        </w:rPr>
        <w:tab/>
        <w:t>The current status of that survey participant (dead/ moved away/ currently resident/ no information)</w:t>
      </w:r>
    </w:p>
    <w:p w:rsidR="00CB5138" w:rsidRDefault="00CB5138" w:rsidP="00CB5138">
      <w:pPr>
        <w:ind w:left="1440" w:hanging="1440"/>
        <w:rPr>
          <w:rFonts w:ascii="Arial" w:hAnsi="Arial" w:cs="Arial"/>
        </w:rPr>
      </w:pPr>
      <w:r>
        <w:rPr>
          <w:rFonts w:ascii="Arial" w:hAnsi="Arial" w:cs="Arial"/>
        </w:rPr>
        <w:t>DKDOD</w:t>
      </w:r>
      <w:r>
        <w:rPr>
          <w:rFonts w:ascii="Arial" w:hAnsi="Arial" w:cs="Arial"/>
        </w:rPr>
        <w:tab/>
        <w:t xml:space="preserve">Date of death (for those reported to have died). </w:t>
      </w:r>
    </w:p>
    <w:p w:rsidR="00CB5138" w:rsidRDefault="00CB5138" w:rsidP="00CB5138">
      <w:pPr>
        <w:ind w:left="1440" w:hanging="1440"/>
        <w:rPr>
          <w:rFonts w:ascii="Arial" w:hAnsi="Arial" w:cs="Arial"/>
        </w:rPr>
      </w:pPr>
      <w:r>
        <w:rPr>
          <w:rFonts w:ascii="Arial" w:hAnsi="Arial" w:cs="Arial"/>
        </w:rPr>
        <w:t>DKMADD</w:t>
      </w:r>
      <w:r>
        <w:rPr>
          <w:rFonts w:ascii="Arial" w:hAnsi="Arial" w:cs="Arial"/>
        </w:rPr>
        <w:tab/>
        <w:t>Participant’s new address (for those reported to have moved away)</w:t>
      </w:r>
    </w:p>
    <w:p w:rsidR="00CB5138" w:rsidRDefault="00CB5138" w:rsidP="00CB5138">
      <w:pPr>
        <w:ind w:left="1440" w:hanging="1440"/>
        <w:rPr>
          <w:rFonts w:ascii="Arial" w:hAnsi="Arial" w:cs="Arial"/>
        </w:rPr>
      </w:pPr>
      <w:r>
        <w:rPr>
          <w:rFonts w:ascii="Arial" w:hAnsi="Arial" w:cs="Arial"/>
        </w:rPr>
        <w:t>DKTEL</w:t>
      </w:r>
      <w:r>
        <w:rPr>
          <w:rFonts w:ascii="Arial" w:hAnsi="Arial" w:cs="Arial"/>
        </w:rPr>
        <w:tab/>
        <w:t>Participant’s telephone number (for those reported to have moved away)</w:t>
      </w:r>
    </w:p>
    <w:p w:rsidR="00CB5138" w:rsidRDefault="00CB5138" w:rsidP="00CB5138">
      <w:pPr>
        <w:ind w:left="1440" w:hanging="1440"/>
        <w:rPr>
          <w:rFonts w:ascii="Arial" w:hAnsi="Arial" w:cs="Arial"/>
        </w:rPr>
      </w:pPr>
      <w:r>
        <w:rPr>
          <w:rFonts w:ascii="Arial" w:hAnsi="Arial" w:cs="Arial"/>
        </w:rPr>
        <w:t>KIADD</w:t>
      </w:r>
      <w:r>
        <w:rPr>
          <w:rFonts w:ascii="Arial" w:hAnsi="Arial" w:cs="Arial"/>
        </w:rPr>
        <w:tab/>
        <w:t>Key informant address (for those reported to have died or moved away)</w:t>
      </w:r>
    </w:p>
    <w:p w:rsidR="00CB5138" w:rsidRDefault="00CB5138" w:rsidP="00CB5138">
      <w:pPr>
        <w:ind w:left="1440" w:hanging="1440"/>
        <w:rPr>
          <w:rFonts w:ascii="Arial" w:hAnsi="Arial" w:cs="Arial"/>
        </w:rPr>
      </w:pPr>
      <w:r>
        <w:rPr>
          <w:rFonts w:ascii="Arial" w:hAnsi="Arial" w:cs="Arial"/>
        </w:rPr>
        <w:t>KITEL</w:t>
      </w:r>
      <w:r>
        <w:rPr>
          <w:rFonts w:ascii="Arial" w:hAnsi="Arial" w:cs="Arial"/>
        </w:rPr>
        <w:tab/>
        <w:t>Key informant telephone number (for those reported to have died or moved away)</w:t>
      </w:r>
    </w:p>
    <w:p w:rsidR="00CB5138" w:rsidRDefault="00CB5138" w:rsidP="00E651A3">
      <w:pPr>
        <w:pStyle w:val="Footer"/>
        <w:tabs>
          <w:tab w:val="clear" w:pos="4153"/>
          <w:tab w:val="clear" w:pos="8306"/>
        </w:tabs>
        <w:ind w:left="1440" w:hanging="1440"/>
        <w:rPr>
          <w:rFonts w:ascii="Arial" w:hAnsi="Arial" w:cs="Arial"/>
        </w:rPr>
      </w:pPr>
    </w:p>
    <w:p w:rsidR="007F11E5" w:rsidRDefault="00B73FE1" w:rsidP="00E651A3">
      <w:pPr>
        <w:pStyle w:val="Footer"/>
        <w:tabs>
          <w:tab w:val="clear" w:pos="4153"/>
          <w:tab w:val="clear" w:pos="8306"/>
        </w:tabs>
        <w:rPr>
          <w:rFonts w:ascii="Arial" w:hAnsi="Arial" w:cs="Arial"/>
          <w:color w:val="000000"/>
        </w:rPr>
      </w:pPr>
      <w:r>
        <w:rPr>
          <w:rFonts w:ascii="Arial" w:hAnsi="Arial" w:cs="Arial"/>
          <w:color w:val="000000"/>
        </w:rPr>
        <w:t>3.</w:t>
      </w:r>
      <w:r w:rsidR="00C21F1A">
        <w:rPr>
          <w:rFonts w:ascii="Arial" w:hAnsi="Arial" w:cs="Arial"/>
          <w:color w:val="000000"/>
        </w:rPr>
        <w:t>2</w:t>
      </w:r>
      <w:r w:rsidR="007F11E5">
        <w:rPr>
          <w:rFonts w:ascii="Arial" w:hAnsi="Arial" w:cs="Arial"/>
          <w:color w:val="000000"/>
        </w:rPr>
        <w:t>.4 D</w:t>
      </w:r>
      <w:r w:rsidR="00F3526C">
        <w:rPr>
          <w:rFonts w:ascii="Arial" w:hAnsi="Arial" w:cs="Arial"/>
          <w:color w:val="000000"/>
        </w:rPr>
        <w:t>oor-knock register d</w:t>
      </w:r>
      <w:r w:rsidR="007F11E5">
        <w:rPr>
          <w:rFonts w:ascii="Arial" w:hAnsi="Arial" w:cs="Arial"/>
          <w:color w:val="000000"/>
        </w:rPr>
        <w:t>ata management</w:t>
      </w:r>
    </w:p>
    <w:p w:rsidR="007C4F85" w:rsidRDefault="001449EF" w:rsidP="00E651A3">
      <w:pPr>
        <w:pStyle w:val="Footer"/>
        <w:tabs>
          <w:tab w:val="clear" w:pos="4153"/>
          <w:tab w:val="clear" w:pos="8306"/>
        </w:tabs>
        <w:rPr>
          <w:rFonts w:ascii="Arial" w:hAnsi="Arial" w:cs="Arial"/>
          <w:color w:val="000000"/>
        </w:rPr>
      </w:pPr>
      <w:r>
        <w:rPr>
          <w:rFonts w:ascii="Arial" w:hAnsi="Arial" w:cs="Arial"/>
          <w:color w:val="000000"/>
        </w:rPr>
        <w:t>T</w:t>
      </w:r>
      <w:r w:rsidR="007C4F85">
        <w:rPr>
          <w:rFonts w:ascii="Arial" w:hAnsi="Arial" w:cs="Arial"/>
          <w:color w:val="000000"/>
        </w:rPr>
        <w:t>he household and participant databases are enormously important, particularly for ensuring accurate foll</w:t>
      </w:r>
      <w:r w:rsidR="006A6BD7">
        <w:rPr>
          <w:rFonts w:ascii="Arial" w:hAnsi="Arial" w:cs="Arial"/>
          <w:color w:val="000000"/>
        </w:rPr>
        <w:t xml:space="preserve">ow-up for LIFE2YEARS. Please </w:t>
      </w:r>
      <w:r w:rsidR="007C4F85">
        <w:rPr>
          <w:rFonts w:ascii="Arial" w:hAnsi="Arial" w:cs="Arial"/>
          <w:color w:val="000000"/>
        </w:rPr>
        <w:t xml:space="preserve">send these files </w:t>
      </w:r>
      <w:r w:rsidR="00DF2C6C">
        <w:rPr>
          <w:rFonts w:ascii="Arial" w:hAnsi="Arial" w:cs="Arial"/>
          <w:color w:val="000000"/>
        </w:rPr>
        <w:t>as soon as door-knock data entry is completed, to the data manager (Chong Kua)</w:t>
      </w:r>
      <w:r w:rsidR="007C4F85">
        <w:rPr>
          <w:rFonts w:ascii="Arial" w:hAnsi="Arial" w:cs="Arial"/>
          <w:color w:val="000000"/>
        </w:rPr>
        <w:t>. We will need</w:t>
      </w:r>
      <w:r w:rsidR="00DF2C6C">
        <w:rPr>
          <w:rFonts w:ascii="Arial" w:hAnsi="Arial" w:cs="Arial"/>
          <w:color w:val="000000"/>
        </w:rPr>
        <w:t xml:space="preserve"> to clean the data, check for completeness, and accuracy of data linkage before you commence interviewing in the field. </w:t>
      </w:r>
      <w:r w:rsidR="007F11E5">
        <w:rPr>
          <w:rFonts w:ascii="Arial" w:hAnsi="Arial" w:cs="Arial"/>
          <w:color w:val="000000"/>
        </w:rPr>
        <w:t xml:space="preserve">The data are sensitive, since they include identifiable information (names and addresses). </w:t>
      </w:r>
      <w:r w:rsidR="00DF2C6C">
        <w:rPr>
          <w:rFonts w:ascii="Arial" w:hAnsi="Arial" w:cs="Arial"/>
          <w:color w:val="000000"/>
        </w:rPr>
        <w:t>All register data will be stored, encrypted and password protected on the main KCL data server to protect against data loss. You should keep a</w:t>
      </w:r>
      <w:r w:rsidR="007F11E5">
        <w:rPr>
          <w:rFonts w:ascii="Arial" w:hAnsi="Arial" w:cs="Arial"/>
          <w:color w:val="000000"/>
        </w:rPr>
        <w:t>n electronic</w:t>
      </w:r>
      <w:r w:rsidR="00DF2C6C">
        <w:rPr>
          <w:rFonts w:ascii="Arial" w:hAnsi="Arial" w:cs="Arial"/>
          <w:color w:val="000000"/>
        </w:rPr>
        <w:t xml:space="preserve"> copy of your local register, securely, as well.</w:t>
      </w:r>
      <w:r w:rsidR="007F11E5">
        <w:rPr>
          <w:rFonts w:ascii="Arial" w:hAnsi="Arial" w:cs="Arial"/>
          <w:color w:val="000000"/>
        </w:rPr>
        <w:t xml:space="preserve"> Paper copies (data entry sheets) must be kept in a locked filing cabinet, </w:t>
      </w:r>
      <w:r w:rsidR="007F11E5" w:rsidRPr="007F11E5">
        <w:rPr>
          <w:rFonts w:ascii="Arial" w:hAnsi="Arial" w:cs="Arial"/>
          <w:color w:val="000000"/>
          <w:u w:val="single"/>
        </w:rPr>
        <w:t>separate</w:t>
      </w:r>
      <w:r w:rsidR="007F11E5">
        <w:rPr>
          <w:rFonts w:ascii="Arial" w:hAnsi="Arial" w:cs="Arial"/>
          <w:color w:val="000000"/>
        </w:rPr>
        <w:t xml:space="preserve"> from other survey data.</w:t>
      </w:r>
    </w:p>
    <w:p w:rsidR="00422F0F" w:rsidRDefault="00422F0F" w:rsidP="00E651A3">
      <w:pPr>
        <w:pStyle w:val="Footer"/>
        <w:tabs>
          <w:tab w:val="clear" w:pos="4153"/>
          <w:tab w:val="clear" w:pos="8306"/>
        </w:tabs>
        <w:rPr>
          <w:rFonts w:ascii="Arial" w:hAnsi="Arial" w:cs="Arial"/>
        </w:rPr>
      </w:pPr>
    </w:p>
    <w:p w:rsidR="001523C1" w:rsidRDefault="001523C1" w:rsidP="00E651A3">
      <w:pPr>
        <w:pStyle w:val="Footer"/>
        <w:tabs>
          <w:tab w:val="clear" w:pos="4153"/>
          <w:tab w:val="clear" w:pos="8306"/>
        </w:tabs>
        <w:ind w:left="720"/>
        <w:rPr>
          <w:rFonts w:ascii="Arial" w:hAnsi="Arial" w:cs="Arial"/>
        </w:rPr>
      </w:pPr>
    </w:p>
    <w:p w:rsidR="00000A7D" w:rsidRDefault="00B73FE1" w:rsidP="00E651A3">
      <w:pPr>
        <w:pStyle w:val="Footer"/>
        <w:tabs>
          <w:tab w:val="clear" w:pos="4153"/>
          <w:tab w:val="clear" w:pos="8306"/>
        </w:tabs>
        <w:rPr>
          <w:rFonts w:ascii="Arial" w:hAnsi="Arial" w:cs="Arial"/>
        </w:rPr>
      </w:pPr>
      <w:r>
        <w:rPr>
          <w:rFonts w:ascii="Arial" w:hAnsi="Arial" w:cs="Arial"/>
        </w:rPr>
        <w:t>3.</w:t>
      </w:r>
      <w:r w:rsidR="00C21F1A">
        <w:rPr>
          <w:rFonts w:ascii="Arial" w:hAnsi="Arial" w:cs="Arial"/>
        </w:rPr>
        <w:t>2</w:t>
      </w:r>
      <w:r w:rsidR="00000A7D">
        <w:rPr>
          <w:rFonts w:ascii="Arial" w:hAnsi="Arial" w:cs="Arial"/>
        </w:rPr>
        <w:t xml:space="preserve">.5. Situation at the </w:t>
      </w:r>
      <w:r w:rsidR="006A6BD7" w:rsidRPr="00CF1D62">
        <w:rPr>
          <w:rFonts w:ascii="Arial" w:hAnsi="Arial" w:cs="Arial"/>
        </w:rPr>
        <w:t>end of the door-knock phase</w:t>
      </w:r>
    </w:p>
    <w:p w:rsidR="00000A7D" w:rsidRDefault="00000A7D" w:rsidP="00E651A3">
      <w:pPr>
        <w:pStyle w:val="Footer"/>
        <w:tabs>
          <w:tab w:val="clear" w:pos="4153"/>
          <w:tab w:val="clear" w:pos="8306"/>
        </w:tabs>
        <w:rPr>
          <w:rFonts w:ascii="Arial" w:hAnsi="Arial" w:cs="Arial"/>
        </w:rPr>
      </w:pPr>
      <w:r>
        <w:rPr>
          <w:rFonts w:ascii="Arial" w:hAnsi="Arial" w:cs="Arial"/>
        </w:rPr>
        <w:t>Y</w:t>
      </w:r>
      <w:r w:rsidR="006A6BD7" w:rsidRPr="00CF1D62">
        <w:rPr>
          <w:rFonts w:ascii="Arial" w:hAnsi="Arial" w:cs="Arial"/>
        </w:rPr>
        <w:t xml:space="preserve">ou will have an </w:t>
      </w:r>
      <w:r>
        <w:rPr>
          <w:rFonts w:ascii="Arial" w:hAnsi="Arial" w:cs="Arial"/>
        </w:rPr>
        <w:t xml:space="preserve">accurate </w:t>
      </w:r>
      <w:r w:rsidR="006A6BD7" w:rsidRPr="00CF1D62">
        <w:rPr>
          <w:rFonts w:ascii="Arial" w:hAnsi="Arial" w:cs="Arial"/>
        </w:rPr>
        <w:t>up to date register of all those aged 65 years and over currently residing in the catchment area.</w:t>
      </w:r>
      <w:r w:rsidR="00CF1D62" w:rsidRPr="00CF1D62">
        <w:rPr>
          <w:rFonts w:ascii="Arial" w:hAnsi="Arial" w:cs="Arial"/>
        </w:rPr>
        <w:t xml:space="preserve"> Therefore, once the door-kn</w:t>
      </w:r>
      <w:r w:rsidR="00CF1D62">
        <w:rPr>
          <w:rFonts w:ascii="Arial" w:hAnsi="Arial" w:cs="Arial"/>
        </w:rPr>
        <w:t>ocking register is completed, you</w:t>
      </w:r>
      <w:r w:rsidR="00CF1D62" w:rsidRPr="00CF1D62">
        <w:rPr>
          <w:rFonts w:ascii="Arial" w:hAnsi="Arial" w:cs="Arial"/>
        </w:rPr>
        <w:t xml:space="preserve"> can commence the prevalence wave sample interviewing.</w:t>
      </w:r>
    </w:p>
    <w:p w:rsidR="0005054E" w:rsidRDefault="00CB5138" w:rsidP="00E651A3">
      <w:pPr>
        <w:pStyle w:val="Footer"/>
        <w:tabs>
          <w:tab w:val="clear" w:pos="4153"/>
          <w:tab w:val="clear" w:pos="8306"/>
        </w:tabs>
        <w:rPr>
          <w:rFonts w:ascii="Arial" w:hAnsi="Arial" w:cs="Arial"/>
        </w:rPr>
      </w:pPr>
      <w:r>
        <w:rPr>
          <w:rFonts w:ascii="Arial" w:hAnsi="Arial" w:cs="Arial"/>
        </w:rPr>
        <w:t xml:space="preserve"> </w:t>
      </w:r>
    </w:p>
    <w:p w:rsidR="00CB5138" w:rsidRDefault="00CB5138" w:rsidP="00E651A3">
      <w:pPr>
        <w:pStyle w:val="Footer"/>
        <w:tabs>
          <w:tab w:val="clear" w:pos="4153"/>
          <w:tab w:val="clear" w:pos="8306"/>
        </w:tabs>
        <w:rPr>
          <w:rFonts w:ascii="Arial" w:hAnsi="Arial" w:cs="Arial"/>
        </w:rPr>
      </w:pPr>
      <w:r>
        <w:rPr>
          <w:rFonts w:ascii="Arial" w:hAnsi="Arial" w:cs="Arial"/>
        </w:rPr>
        <w:t xml:space="preserve">You will also have </w:t>
      </w:r>
      <w:r w:rsidR="00000A7D">
        <w:rPr>
          <w:rFonts w:ascii="Arial" w:hAnsi="Arial" w:cs="Arial"/>
        </w:rPr>
        <w:t>had the opportunity to</w:t>
      </w:r>
    </w:p>
    <w:p w:rsidR="00CF1D62" w:rsidRDefault="00CB5138" w:rsidP="00E651A3">
      <w:pPr>
        <w:pStyle w:val="Footer"/>
        <w:tabs>
          <w:tab w:val="clear" w:pos="4153"/>
          <w:tab w:val="clear" w:pos="8306"/>
        </w:tabs>
        <w:rPr>
          <w:rFonts w:ascii="Arial" w:hAnsi="Arial" w:cs="Arial"/>
        </w:rPr>
      </w:pPr>
      <w:r>
        <w:rPr>
          <w:rFonts w:ascii="Arial" w:hAnsi="Arial" w:cs="Arial"/>
        </w:rPr>
        <w:t>a) identif</w:t>
      </w:r>
      <w:r w:rsidR="00000A7D">
        <w:rPr>
          <w:rFonts w:ascii="Arial" w:hAnsi="Arial" w:cs="Arial"/>
        </w:rPr>
        <w:t>y</w:t>
      </w:r>
      <w:r>
        <w:rPr>
          <w:rFonts w:ascii="Arial" w:hAnsi="Arial" w:cs="Arial"/>
        </w:rPr>
        <w:t xml:space="preserve"> </w:t>
      </w:r>
      <w:r w:rsidR="00F3526C">
        <w:rPr>
          <w:rFonts w:ascii="Arial" w:hAnsi="Arial" w:cs="Arial"/>
        </w:rPr>
        <w:t xml:space="preserve">which </w:t>
      </w:r>
      <w:r>
        <w:rPr>
          <w:rFonts w:ascii="Arial" w:hAnsi="Arial" w:cs="Arial"/>
        </w:rPr>
        <w:t>current residents</w:t>
      </w:r>
      <w:r w:rsidR="00F3526C">
        <w:rPr>
          <w:rFonts w:ascii="Arial" w:hAnsi="Arial" w:cs="Arial"/>
        </w:rPr>
        <w:t xml:space="preserve"> </w:t>
      </w:r>
      <w:r>
        <w:rPr>
          <w:rFonts w:ascii="Arial" w:hAnsi="Arial" w:cs="Arial"/>
        </w:rPr>
        <w:t xml:space="preserve">were participants in previous waves of the 10/66 survey, and linked their new IDs (HOUSENO and PARTICNO) to their original IDs (HOUSEID and PARTICID). </w:t>
      </w:r>
    </w:p>
    <w:p w:rsidR="00CB5138" w:rsidRPr="00CF1D62" w:rsidRDefault="00CB5138" w:rsidP="00E651A3">
      <w:pPr>
        <w:pStyle w:val="Footer"/>
        <w:tabs>
          <w:tab w:val="clear" w:pos="4153"/>
          <w:tab w:val="clear" w:pos="8306"/>
        </w:tabs>
        <w:rPr>
          <w:rFonts w:ascii="Arial" w:hAnsi="Arial" w:cs="Arial"/>
        </w:rPr>
      </w:pPr>
      <w:r>
        <w:rPr>
          <w:rFonts w:ascii="Arial" w:hAnsi="Arial" w:cs="Arial"/>
        </w:rPr>
        <w:t>b) f</w:t>
      </w:r>
      <w:r w:rsidR="00000A7D">
        <w:rPr>
          <w:rFonts w:ascii="Arial" w:hAnsi="Arial" w:cs="Arial"/>
        </w:rPr>
        <w:t>ind</w:t>
      </w:r>
      <w:r>
        <w:rPr>
          <w:rFonts w:ascii="Arial" w:hAnsi="Arial" w:cs="Arial"/>
        </w:rPr>
        <w:t xml:space="preserve"> out information about the status of other previous participants who may have died, or moved away out of the catchment area</w:t>
      </w:r>
    </w:p>
    <w:p w:rsidR="006A6BD7" w:rsidRDefault="0005054E" w:rsidP="00E651A3">
      <w:pPr>
        <w:pStyle w:val="Footer"/>
        <w:tabs>
          <w:tab w:val="clear" w:pos="4153"/>
          <w:tab w:val="clear" w:pos="8306"/>
        </w:tabs>
        <w:rPr>
          <w:rFonts w:ascii="Arial" w:hAnsi="Arial" w:cs="Arial"/>
          <w:highlight w:val="yellow"/>
        </w:rPr>
      </w:pPr>
      <w:r>
        <w:rPr>
          <w:rFonts w:ascii="Arial" w:hAnsi="Arial" w:cs="Arial"/>
          <w:highlight w:val="yellow"/>
        </w:rPr>
        <w:t xml:space="preserve"> </w:t>
      </w:r>
    </w:p>
    <w:p w:rsidR="00000A7D" w:rsidRDefault="00B73FE1" w:rsidP="0005054E">
      <w:pPr>
        <w:pStyle w:val="Footer"/>
        <w:tabs>
          <w:tab w:val="clear" w:pos="4153"/>
          <w:tab w:val="clear" w:pos="8306"/>
        </w:tabs>
        <w:rPr>
          <w:rFonts w:ascii="Arial" w:hAnsi="Arial" w:cs="Arial"/>
        </w:rPr>
      </w:pPr>
      <w:r>
        <w:rPr>
          <w:rFonts w:ascii="Arial" w:hAnsi="Arial" w:cs="Arial"/>
        </w:rPr>
        <w:t>3.</w:t>
      </w:r>
      <w:r w:rsidR="00C21F1A">
        <w:rPr>
          <w:rFonts w:ascii="Arial" w:hAnsi="Arial" w:cs="Arial"/>
        </w:rPr>
        <w:t>2</w:t>
      </w:r>
      <w:r w:rsidR="00000A7D">
        <w:rPr>
          <w:rFonts w:ascii="Arial" w:hAnsi="Arial" w:cs="Arial"/>
        </w:rPr>
        <w:t xml:space="preserve">.6 </w:t>
      </w:r>
      <w:r w:rsidR="0005054E">
        <w:rPr>
          <w:rFonts w:ascii="Arial" w:hAnsi="Arial" w:cs="Arial"/>
        </w:rPr>
        <w:t>Tracing and linkage, during the door-knocking process</w:t>
      </w:r>
    </w:p>
    <w:p w:rsidR="00000A7D" w:rsidRDefault="00000A7D" w:rsidP="0005054E">
      <w:pPr>
        <w:pStyle w:val="Footer"/>
        <w:tabs>
          <w:tab w:val="clear" w:pos="4153"/>
          <w:tab w:val="clear" w:pos="8306"/>
        </w:tabs>
        <w:rPr>
          <w:rFonts w:ascii="Arial" w:hAnsi="Arial" w:cs="Arial"/>
        </w:rPr>
      </w:pPr>
    </w:p>
    <w:p w:rsidR="0005054E" w:rsidRDefault="00000A7D" w:rsidP="0005054E">
      <w:pPr>
        <w:pStyle w:val="Footer"/>
        <w:tabs>
          <w:tab w:val="clear" w:pos="4153"/>
          <w:tab w:val="clear" w:pos="8306"/>
        </w:tabs>
        <w:rPr>
          <w:rFonts w:ascii="Arial" w:hAnsi="Arial" w:cs="Arial"/>
        </w:rPr>
      </w:pPr>
      <w:r>
        <w:rPr>
          <w:rFonts w:ascii="Arial" w:hAnsi="Arial" w:cs="Arial"/>
        </w:rPr>
        <w:t>This will occur in two ways</w:t>
      </w:r>
    </w:p>
    <w:p w:rsidR="0005054E" w:rsidRDefault="0005054E" w:rsidP="0005054E">
      <w:pPr>
        <w:pStyle w:val="Footer"/>
        <w:tabs>
          <w:tab w:val="clear" w:pos="4153"/>
          <w:tab w:val="clear" w:pos="8306"/>
        </w:tabs>
        <w:rPr>
          <w:rFonts w:ascii="Arial" w:hAnsi="Arial" w:cs="Arial"/>
        </w:rPr>
      </w:pPr>
      <w:r>
        <w:rPr>
          <w:rFonts w:ascii="Arial" w:hAnsi="Arial" w:cs="Arial"/>
        </w:rPr>
        <w:t>a) ‘top-down’ – when visiting a</w:t>
      </w:r>
      <w:r w:rsidR="00F47ADD">
        <w:rPr>
          <w:rFonts w:ascii="Arial" w:hAnsi="Arial" w:cs="Arial"/>
        </w:rPr>
        <w:t>n address identified on the register</w:t>
      </w:r>
      <w:r>
        <w:rPr>
          <w:rFonts w:ascii="Arial" w:hAnsi="Arial" w:cs="Arial"/>
        </w:rPr>
        <w:t xml:space="preserve"> of baseline participants, the door-knocker will also check for the presence or current whereabouts (including vital status) of those previous residents who were participants in the baseline survey and are not yet known to have died</w:t>
      </w:r>
    </w:p>
    <w:p w:rsidR="0005054E" w:rsidRDefault="0005054E" w:rsidP="0005054E">
      <w:pPr>
        <w:pStyle w:val="Footer"/>
        <w:numPr>
          <w:ilvl w:val="0"/>
          <w:numId w:val="53"/>
        </w:numPr>
        <w:tabs>
          <w:tab w:val="clear" w:pos="4153"/>
          <w:tab w:val="clear" w:pos="8306"/>
        </w:tabs>
        <w:rPr>
          <w:rFonts w:ascii="Arial" w:hAnsi="Arial" w:cs="Arial"/>
        </w:rPr>
      </w:pPr>
      <w:r w:rsidRPr="00002826">
        <w:rPr>
          <w:rFonts w:ascii="Arial" w:hAnsi="Arial" w:cs="Arial"/>
        </w:rPr>
        <w:t>If they</w:t>
      </w:r>
      <w:r>
        <w:rPr>
          <w:rFonts w:ascii="Arial" w:hAnsi="Arial" w:cs="Arial"/>
        </w:rPr>
        <w:t xml:space="preserve"> are still resident, they should be registered in the LIFE2YEARS prevalence wave register, </w:t>
      </w:r>
      <w:r w:rsidR="00000A7D">
        <w:rPr>
          <w:rFonts w:ascii="Arial" w:hAnsi="Arial" w:cs="Arial"/>
        </w:rPr>
        <w:t>where</w:t>
      </w:r>
      <w:r>
        <w:rPr>
          <w:rFonts w:ascii="Arial" w:hAnsi="Arial" w:cs="Arial"/>
        </w:rPr>
        <w:t xml:space="preserve"> a link made to the original HOUSEID and PARTICID (see </w:t>
      </w:r>
      <w:r w:rsidR="00000A7D">
        <w:rPr>
          <w:rFonts w:ascii="Arial" w:hAnsi="Arial" w:cs="Arial"/>
        </w:rPr>
        <w:t>above)</w:t>
      </w:r>
    </w:p>
    <w:p w:rsidR="0005054E" w:rsidRDefault="0005054E" w:rsidP="0005054E">
      <w:pPr>
        <w:pStyle w:val="Footer"/>
        <w:numPr>
          <w:ilvl w:val="0"/>
          <w:numId w:val="53"/>
        </w:numPr>
        <w:tabs>
          <w:tab w:val="clear" w:pos="4153"/>
          <w:tab w:val="clear" w:pos="8306"/>
        </w:tabs>
        <w:rPr>
          <w:rFonts w:ascii="Arial" w:hAnsi="Arial" w:cs="Arial"/>
        </w:rPr>
      </w:pPr>
      <w:r>
        <w:rPr>
          <w:rFonts w:ascii="Arial" w:hAnsi="Arial" w:cs="Arial"/>
        </w:rPr>
        <w:t>If they have died, a note should be made of the data of death, and a possible key informant for the verbal autopsy interview</w:t>
      </w:r>
    </w:p>
    <w:p w:rsidR="0005054E" w:rsidRDefault="0005054E" w:rsidP="0005054E">
      <w:pPr>
        <w:pStyle w:val="Footer"/>
        <w:numPr>
          <w:ilvl w:val="0"/>
          <w:numId w:val="53"/>
        </w:numPr>
        <w:tabs>
          <w:tab w:val="clear" w:pos="4153"/>
          <w:tab w:val="clear" w:pos="8306"/>
        </w:tabs>
        <w:rPr>
          <w:rFonts w:ascii="Arial" w:hAnsi="Arial" w:cs="Arial"/>
        </w:rPr>
      </w:pPr>
      <w:r>
        <w:rPr>
          <w:rFonts w:ascii="Arial" w:hAnsi="Arial" w:cs="Arial"/>
        </w:rPr>
        <w:t>If they have moved away, a note should be made of the new address (if known) and any other contact information (e.g. phone number)</w:t>
      </w:r>
    </w:p>
    <w:p w:rsidR="0005054E" w:rsidRDefault="0005054E" w:rsidP="0005054E">
      <w:pPr>
        <w:pStyle w:val="Footer"/>
        <w:tabs>
          <w:tab w:val="clear" w:pos="4153"/>
          <w:tab w:val="clear" w:pos="8306"/>
        </w:tabs>
        <w:rPr>
          <w:rFonts w:ascii="Arial" w:hAnsi="Arial" w:cs="Arial"/>
        </w:rPr>
      </w:pPr>
    </w:p>
    <w:p w:rsidR="0005054E" w:rsidRDefault="0005054E" w:rsidP="0005054E">
      <w:pPr>
        <w:pStyle w:val="Footer"/>
        <w:tabs>
          <w:tab w:val="clear" w:pos="4153"/>
          <w:tab w:val="clear" w:pos="8306"/>
        </w:tabs>
        <w:rPr>
          <w:rFonts w:ascii="Arial" w:hAnsi="Arial" w:cs="Arial"/>
        </w:rPr>
      </w:pPr>
      <w:r>
        <w:rPr>
          <w:rFonts w:ascii="Arial" w:hAnsi="Arial" w:cs="Arial"/>
        </w:rPr>
        <w:t>b) ‘bottom-up’ – whenever a current resident of xx years or over (where xx is defined as 65 + the interval between the last baseline interview for that site and the date of door-knocking) is identified during the door-knocking they should be asked</w:t>
      </w:r>
    </w:p>
    <w:p w:rsidR="0005054E" w:rsidRDefault="0005054E" w:rsidP="0005054E">
      <w:pPr>
        <w:pStyle w:val="Footer"/>
        <w:tabs>
          <w:tab w:val="clear" w:pos="4153"/>
          <w:tab w:val="clear" w:pos="8306"/>
        </w:tabs>
        <w:rPr>
          <w:rFonts w:ascii="Arial" w:hAnsi="Arial" w:cs="Arial"/>
        </w:rPr>
      </w:pPr>
      <w:r>
        <w:rPr>
          <w:rFonts w:ascii="Arial" w:hAnsi="Arial" w:cs="Arial"/>
        </w:rPr>
        <w:t>i) were they resident in the catchment area in 200x (date of the baseline interview)?</w:t>
      </w:r>
    </w:p>
    <w:p w:rsidR="0005054E" w:rsidRDefault="0005054E" w:rsidP="0005054E">
      <w:pPr>
        <w:pStyle w:val="Footer"/>
        <w:tabs>
          <w:tab w:val="clear" w:pos="4153"/>
          <w:tab w:val="clear" w:pos="8306"/>
        </w:tabs>
        <w:rPr>
          <w:rFonts w:ascii="Arial" w:hAnsi="Arial" w:cs="Arial"/>
        </w:rPr>
      </w:pPr>
      <w:r>
        <w:rPr>
          <w:rFonts w:ascii="Arial" w:hAnsi="Arial" w:cs="Arial"/>
        </w:rPr>
        <w:t>ii) do they recall taking part in previous surveys?</w:t>
      </w:r>
    </w:p>
    <w:p w:rsidR="0005054E" w:rsidRDefault="0005054E" w:rsidP="0005054E">
      <w:pPr>
        <w:pStyle w:val="Footer"/>
        <w:tabs>
          <w:tab w:val="clear" w:pos="4153"/>
          <w:tab w:val="clear" w:pos="8306"/>
        </w:tabs>
        <w:rPr>
          <w:rFonts w:ascii="Arial" w:hAnsi="Arial" w:cs="Arial"/>
        </w:rPr>
      </w:pPr>
      <w:r>
        <w:rPr>
          <w:rFonts w:ascii="Arial" w:hAnsi="Arial" w:cs="Arial"/>
        </w:rPr>
        <w:t xml:space="preserve">A search will then be made in the database of participants surviving up to the incidence phase, for a match. </w:t>
      </w:r>
    </w:p>
    <w:p w:rsidR="0005054E" w:rsidRDefault="0005054E" w:rsidP="0005054E">
      <w:pPr>
        <w:pStyle w:val="Footer"/>
        <w:tabs>
          <w:tab w:val="clear" w:pos="4153"/>
          <w:tab w:val="clear" w:pos="8306"/>
        </w:tabs>
        <w:rPr>
          <w:rFonts w:ascii="Arial" w:hAnsi="Arial" w:cs="Arial"/>
        </w:rPr>
      </w:pPr>
    </w:p>
    <w:p w:rsidR="0005054E" w:rsidRDefault="0005054E" w:rsidP="0005054E">
      <w:pPr>
        <w:pStyle w:val="Footer"/>
        <w:tabs>
          <w:tab w:val="clear" w:pos="4153"/>
          <w:tab w:val="clear" w:pos="8306"/>
        </w:tabs>
        <w:rPr>
          <w:rFonts w:ascii="Arial" w:hAnsi="Arial" w:cs="Arial"/>
        </w:rPr>
      </w:pPr>
      <w:r>
        <w:rPr>
          <w:rFonts w:ascii="Arial" w:hAnsi="Arial" w:cs="Arial"/>
        </w:rPr>
        <w:t xml:space="preserve">Whenever a </w:t>
      </w:r>
      <w:r w:rsidR="00000A7D">
        <w:rPr>
          <w:rFonts w:ascii="Arial" w:hAnsi="Arial" w:cs="Arial"/>
        </w:rPr>
        <w:t xml:space="preserve">confident </w:t>
      </w:r>
      <w:r>
        <w:rPr>
          <w:rFonts w:ascii="Arial" w:hAnsi="Arial" w:cs="Arial"/>
        </w:rPr>
        <w:t>match is made, the original HOUSEID and PARTICID will be linked to the new HOUSENO and PARTICNO.</w:t>
      </w:r>
    </w:p>
    <w:p w:rsidR="0005054E" w:rsidRDefault="0005054E" w:rsidP="0005054E">
      <w:pPr>
        <w:pStyle w:val="Footer"/>
        <w:tabs>
          <w:tab w:val="clear" w:pos="4153"/>
          <w:tab w:val="clear" w:pos="8306"/>
        </w:tabs>
        <w:rPr>
          <w:rFonts w:ascii="Arial" w:hAnsi="Arial" w:cs="Arial"/>
        </w:rPr>
      </w:pPr>
    </w:p>
    <w:p w:rsidR="0005054E" w:rsidRPr="00CF1D62" w:rsidRDefault="0005054E" w:rsidP="0005054E">
      <w:pPr>
        <w:pStyle w:val="Footer"/>
        <w:tabs>
          <w:tab w:val="clear" w:pos="4153"/>
          <w:tab w:val="clear" w:pos="8306"/>
        </w:tabs>
        <w:rPr>
          <w:rFonts w:ascii="Arial" w:hAnsi="Arial" w:cs="Arial"/>
        </w:rPr>
      </w:pPr>
      <w:r>
        <w:rPr>
          <w:rFonts w:ascii="Arial" w:hAnsi="Arial" w:cs="Arial"/>
        </w:rPr>
        <w:t>At the end of the door-knocking, w</w:t>
      </w:r>
      <w:r w:rsidRPr="00CF1D62">
        <w:rPr>
          <w:rFonts w:ascii="Arial" w:hAnsi="Arial" w:cs="Arial"/>
        </w:rPr>
        <w:t xml:space="preserve">e will not necessarily have completed the linkage process, that is </w:t>
      </w:r>
      <w:r>
        <w:rPr>
          <w:rFonts w:ascii="Arial" w:hAnsi="Arial" w:cs="Arial"/>
        </w:rPr>
        <w:t xml:space="preserve">definitively </w:t>
      </w:r>
      <w:r w:rsidRPr="00CF1D62">
        <w:rPr>
          <w:rFonts w:ascii="Arial" w:hAnsi="Arial" w:cs="Arial"/>
        </w:rPr>
        <w:t xml:space="preserve">identifying which of those in the new </w:t>
      </w:r>
      <w:r w:rsidR="00F3526C">
        <w:rPr>
          <w:rFonts w:ascii="Arial" w:hAnsi="Arial" w:cs="Arial"/>
        </w:rPr>
        <w:t xml:space="preserve">LIFE2YEARS </w:t>
      </w:r>
      <w:r w:rsidRPr="00CF1D62">
        <w:rPr>
          <w:rFonts w:ascii="Arial" w:hAnsi="Arial" w:cs="Arial"/>
        </w:rPr>
        <w:t>register were participants in the original baseline survey, and linking them to a specific HOUSEID and PARTICID. Neither will we have trac</w:t>
      </w:r>
      <w:r>
        <w:rPr>
          <w:rFonts w:ascii="Arial" w:hAnsi="Arial" w:cs="Arial"/>
        </w:rPr>
        <w:t>ed</w:t>
      </w:r>
      <w:r w:rsidRPr="00CF1D62">
        <w:rPr>
          <w:rFonts w:ascii="Arial" w:hAnsi="Arial" w:cs="Arial"/>
        </w:rPr>
        <w:t xml:space="preserve"> all of the original baseline participants, particularly those that have moved to an address outside of the catchment area, or who had died (and hence would not be picked up by the door-knocking process). You should not take time, during the door-knocking process, to follow-up on the three contact addresses and phone numbers provi</w:t>
      </w:r>
      <w:r w:rsidR="00F3526C">
        <w:rPr>
          <w:rFonts w:ascii="Arial" w:hAnsi="Arial" w:cs="Arial"/>
        </w:rPr>
        <w:t>ded at baseline, or to check</w:t>
      </w:r>
      <w:r w:rsidRPr="00CF1D62">
        <w:rPr>
          <w:rFonts w:ascii="Arial" w:hAnsi="Arial" w:cs="Arial"/>
        </w:rPr>
        <w:t xml:space="preserve"> addresses outside of the catchment area. This would slow the process down. Once the </w:t>
      </w:r>
      <w:r w:rsidR="008F66E3">
        <w:rPr>
          <w:rFonts w:ascii="Arial" w:hAnsi="Arial" w:cs="Arial"/>
        </w:rPr>
        <w:t>LIFE2YEARS</w:t>
      </w:r>
      <w:r w:rsidRPr="00CF1D62">
        <w:rPr>
          <w:rFonts w:ascii="Arial" w:hAnsi="Arial" w:cs="Arial"/>
        </w:rPr>
        <w:t xml:space="preserve"> register is completed, we can </w:t>
      </w:r>
      <w:r w:rsidR="008F66E3">
        <w:rPr>
          <w:rFonts w:ascii="Arial" w:hAnsi="Arial" w:cs="Arial"/>
        </w:rPr>
        <w:t xml:space="preserve">start </w:t>
      </w:r>
      <w:r w:rsidRPr="00CF1D62">
        <w:rPr>
          <w:rFonts w:ascii="Arial" w:hAnsi="Arial" w:cs="Arial"/>
        </w:rPr>
        <w:t xml:space="preserve">the prevalence </w:t>
      </w:r>
      <w:r w:rsidRPr="00CF1D62">
        <w:rPr>
          <w:rFonts w:ascii="Arial" w:hAnsi="Arial" w:cs="Arial"/>
        </w:rPr>
        <w:lastRenderedPageBreak/>
        <w:t xml:space="preserve">wave sample interviewing. The remaining work of linkage and tracing can be completed in parallel with the prevalence wave sample interviewing. </w:t>
      </w:r>
    </w:p>
    <w:p w:rsidR="0005054E" w:rsidRPr="00E64CC7" w:rsidRDefault="0005054E" w:rsidP="00E651A3">
      <w:pPr>
        <w:pStyle w:val="Footer"/>
        <w:tabs>
          <w:tab w:val="clear" w:pos="4153"/>
          <w:tab w:val="clear" w:pos="8306"/>
        </w:tabs>
        <w:rPr>
          <w:rFonts w:ascii="Arial" w:hAnsi="Arial" w:cs="Arial"/>
          <w:highlight w:val="yellow"/>
        </w:rPr>
      </w:pPr>
    </w:p>
    <w:p w:rsidR="00B26AF1" w:rsidRDefault="00B26AF1" w:rsidP="00E651A3">
      <w:pPr>
        <w:pStyle w:val="Footer"/>
        <w:tabs>
          <w:tab w:val="clear" w:pos="4153"/>
          <w:tab w:val="clear" w:pos="8306"/>
        </w:tabs>
        <w:rPr>
          <w:rFonts w:ascii="Arial" w:hAnsi="Arial" w:cs="Arial"/>
        </w:rPr>
      </w:pPr>
    </w:p>
    <w:p w:rsidR="00D15ABB" w:rsidRPr="0057442E" w:rsidRDefault="00B73FE1" w:rsidP="00E651A3">
      <w:pPr>
        <w:pStyle w:val="Footer"/>
        <w:tabs>
          <w:tab w:val="clear" w:pos="4153"/>
          <w:tab w:val="clear" w:pos="8306"/>
        </w:tabs>
        <w:rPr>
          <w:rFonts w:ascii="Arial" w:hAnsi="Arial" w:cs="Arial"/>
          <w:b/>
        </w:rPr>
      </w:pPr>
      <w:r>
        <w:rPr>
          <w:rFonts w:ascii="Arial" w:hAnsi="Arial" w:cs="Arial"/>
          <w:b/>
        </w:rPr>
        <w:t>3.</w:t>
      </w:r>
      <w:r w:rsidR="00C21F1A">
        <w:rPr>
          <w:rFonts w:ascii="Arial" w:hAnsi="Arial" w:cs="Arial"/>
          <w:b/>
        </w:rPr>
        <w:t>3</w:t>
      </w:r>
      <w:r w:rsidR="00B26AF1" w:rsidRPr="0057442E">
        <w:rPr>
          <w:rFonts w:ascii="Arial" w:hAnsi="Arial" w:cs="Arial"/>
          <w:b/>
        </w:rPr>
        <w:t xml:space="preserve"> </w:t>
      </w:r>
      <w:r w:rsidR="00884738" w:rsidRPr="0057442E">
        <w:rPr>
          <w:rFonts w:ascii="Arial" w:hAnsi="Arial" w:cs="Arial"/>
          <w:b/>
        </w:rPr>
        <w:t xml:space="preserve">Tracing and recontacting </w:t>
      </w:r>
      <w:r w:rsidR="0005054E">
        <w:rPr>
          <w:rFonts w:ascii="Arial" w:hAnsi="Arial" w:cs="Arial"/>
          <w:b/>
        </w:rPr>
        <w:t xml:space="preserve">remaining </w:t>
      </w:r>
      <w:r w:rsidR="00884738" w:rsidRPr="0057442E">
        <w:rPr>
          <w:rFonts w:ascii="Arial" w:hAnsi="Arial" w:cs="Arial"/>
          <w:b/>
        </w:rPr>
        <w:t>baseline participants</w:t>
      </w:r>
      <w:r w:rsidR="00B203A4">
        <w:rPr>
          <w:rFonts w:ascii="Arial" w:hAnsi="Arial" w:cs="Arial"/>
          <w:b/>
        </w:rPr>
        <w:t>, not resident in the catchment area</w:t>
      </w:r>
      <w:r w:rsidR="001051DA" w:rsidRPr="0057442E">
        <w:rPr>
          <w:rFonts w:ascii="Arial" w:hAnsi="Arial" w:cs="Arial"/>
          <w:b/>
        </w:rPr>
        <w:t xml:space="preserve"> (final incidence wave)</w:t>
      </w:r>
    </w:p>
    <w:p w:rsidR="001B5AB7" w:rsidRDefault="001B5AB7" w:rsidP="001051DA">
      <w:pPr>
        <w:pStyle w:val="Footer"/>
        <w:tabs>
          <w:tab w:val="clear" w:pos="4153"/>
          <w:tab w:val="clear" w:pos="8306"/>
        </w:tabs>
        <w:rPr>
          <w:rFonts w:ascii="Arial" w:hAnsi="Arial" w:cs="Arial"/>
        </w:rPr>
      </w:pPr>
    </w:p>
    <w:p w:rsidR="00B203A4" w:rsidRDefault="00B203A4" w:rsidP="001051DA">
      <w:pPr>
        <w:pStyle w:val="Footer"/>
        <w:tabs>
          <w:tab w:val="clear" w:pos="4153"/>
          <w:tab w:val="clear" w:pos="8306"/>
        </w:tabs>
        <w:rPr>
          <w:rFonts w:ascii="Arial" w:hAnsi="Arial" w:cs="Arial"/>
        </w:rPr>
      </w:pPr>
      <w:r>
        <w:rPr>
          <w:rFonts w:ascii="Arial" w:hAnsi="Arial" w:cs="Arial"/>
        </w:rPr>
        <w:t>Those that have moved away from the catchment area will not be part of the ‘new prevalence wave’.</w:t>
      </w:r>
    </w:p>
    <w:p w:rsidR="001B5AB7" w:rsidRDefault="001B5AB7" w:rsidP="001051DA">
      <w:pPr>
        <w:pStyle w:val="Footer"/>
        <w:tabs>
          <w:tab w:val="clear" w:pos="4153"/>
          <w:tab w:val="clear" w:pos="8306"/>
        </w:tabs>
        <w:rPr>
          <w:rFonts w:ascii="Arial" w:hAnsi="Arial" w:cs="Arial"/>
        </w:rPr>
      </w:pPr>
    </w:p>
    <w:p w:rsidR="001B5AB7" w:rsidRDefault="001B5AB7" w:rsidP="001051DA">
      <w:pPr>
        <w:pStyle w:val="Footer"/>
        <w:tabs>
          <w:tab w:val="clear" w:pos="4153"/>
          <w:tab w:val="clear" w:pos="8306"/>
        </w:tabs>
        <w:rPr>
          <w:rFonts w:ascii="Arial" w:hAnsi="Arial" w:cs="Arial"/>
        </w:rPr>
      </w:pPr>
      <w:r>
        <w:rPr>
          <w:rFonts w:ascii="Arial" w:hAnsi="Arial" w:cs="Arial"/>
        </w:rPr>
        <w:t xml:space="preserve">This tracing work for the remaining participants for the final incidence wave is important, but should not be allowed to delay progress with interviewing new prevalence wave participants.  </w:t>
      </w:r>
    </w:p>
    <w:p w:rsidR="001B5AB7" w:rsidRDefault="001B5AB7" w:rsidP="001051DA">
      <w:pPr>
        <w:pStyle w:val="Footer"/>
        <w:tabs>
          <w:tab w:val="clear" w:pos="4153"/>
          <w:tab w:val="clear" w:pos="8306"/>
        </w:tabs>
        <w:rPr>
          <w:rFonts w:ascii="Arial" w:hAnsi="Arial" w:cs="Arial"/>
        </w:rPr>
      </w:pPr>
    </w:p>
    <w:p w:rsidR="001B5AB7" w:rsidRDefault="008F66E3" w:rsidP="001051DA">
      <w:pPr>
        <w:pStyle w:val="Footer"/>
        <w:tabs>
          <w:tab w:val="clear" w:pos="4153"/>
          <w:tab w:val="clear" w:pos="8306"/>
        </w:tabs>
        <w:rPr>
          <w:rFonts w:ascii="Arial" w:hAnsi="Arial" w:cs="Arial"/>
        </w:rPr>
      </w:pPr>
      <w:r>
        <w:rPr>
          <w:rFonts w:ascii="Arial" w:hAnsi="Arial" w:cs="Arial"/>
        </w:rPr>
        <w:t xml:space="preserve">Final incidence wave participants who are not currently resident in the catchment area </w:t>
      </w:r>
      <w:r w:rsidR="001B5AB7">
        <w:rPr>
          <w:rFonts w:ascii="Arial" w:hAnsi="Arial" w:cs="Arial"/>
        </w:rPr>
        <w:t xml:space="preserve">will retain their original 10/66 survey identifiers (HOUSEID and PARTICID) but will </w:t>
      </w:r>
      <w:r w:rsidR="001B5AB7" w:rsidRPr="001B5AB7">
        <w:rPr>
          <w:rFonts w:ascii="Arial" w:hAnsi="Arial" w:cs="Arial"/>
          <w:u w:val="single"/>
        </w:rPr>
        <w:t>NOT</w:t>
      </w:r>
      <w:r w:rsidR="001B5AB7" w:rsidRPr="001B5AB7">
        <w:rPr>
          <w:rFonts w:ascii="Arial" w:hAnsi="Arial" w:cs="Arial"/>
        </w:rPr>
        <w:t xml:space="preserve"> be awarded LIFE2YEARS identifiers (HOUSENO and PARTICNO)</w:t>
      </w:r>
      <w:r w:rsidR="001B5AB7">
        <w:rPr>
          <w:rFonts w:ascii="Arial" w:hAnsi="Arial" w:cs="Arial"/>
        </w:rPr>
        <w:t>. Their data will not be entered onto the LIFE2YEARS survey register, so no HOUSEREG or PARTREG sheets need to be completed</w:t>
      </w:r>
    </w:p>
    <w:p w:rsidR="001B5AB7" w:rsidRDefault="001B5AB7" w:rsidP="001051DA">
      <w:pPr>
        <w:pStyle w:val="Footer"/>
        <w:tabs>
          <w:tab w:val="clear" w:pos="4153"/>
          <w:tab w:val="clear" w:pos="8306"/>
        </w:tabs>
        <w:rPr>
          <w:rFonts w:ascii="Arial" w:hAnsi="Arial" w:cs="Arial"/>
        </w:rPr>
      </w:pPr>
    </w:p>
    <w:p w:rsidR="001051DA" w:rsidRPr="0064149D" w:rsidRDefault="001051DA" w:rsidP="001051DA">
      <w:pPr>
        <w:pStyle w:val="Footer"/>
        <w:tabs>
          <w:tab w:val="clear" w:pos="4153"/>
          <w:tab w:val="clear" w:pos="8306"/>
        </w:tabs>
        <w:rPr>
          <w:rFonts w:ascii="Arial" w:hAnsi="Arial" w:cs="Arial"/>
        </w:rPr>
      </w:pPr>
      <w:r w:rsidRPr="0064149D">
        <w:rPr>
          <w:rFonts w:ascii="Arial" w:hAnsi="Arial" w:cs="Arial"/>
        </w:rPr>
        <w:t xml:space="preserve">Loss to follow-up is the biggest challenge to validity of findings from cohort studies. </w:t>
      </w:r>
      <w:r w:rsidR="00F3526C">
        <w:rPr>
          <w:rFonts w:ascii="Arial" w:hAnsi="Arial" w:cs="Arial"/>
        </w:rPr>
        <w:t>For the ‘final cohort’ w</w:t>
      </w:r>
      <w:r w:rsidRPr="0064149D">
        <w:rPr>
          <w:rFonts w:ascii="Arial" w:hAnsi="Arial" w:cs="Arial"/>
        </w:rPr>
        <w:t>e need to make every effort to get as much information as possible about every baseline participant</w:t>
      </w:r>
      <w:r w:rsidR="001B5AB7">
        <w:rPr>
          <w:rFonts w:ascii="Arial" w:hAnsi="Arial" w:cs="Arial"/>
        </w:rPr>
        <w:t>, including those who have moved away</w:t>
      </w:r>
      <w:r w:rsidRPr="0064149D">
        <w:rPr>
          <w:rFonts w:ascii="Arial" w:hAnsi="Arial" w:cs="Arial"/>
        </w:rPr>
        <w:t xml:space="preserve">. </w:t>
      </w:r>
      <w:r w:rsidR="00B203A4">
        <w:rPr>
          <w:rFonts w:ascii="Arial" w:hAnsi="Arial" w:cs="Arial"/>
        </w:rPr>
        <w:t xml:space="preserve">As well as </w:t>
      </w:r>
      <w:r w:rsidR="00581F38">
        <w:rPr>
          <w:rFonts w:ascii="Arial" w:hAnsi="Arial" w:cs="Arial"/>
        </w:rPr>
        <w:t xml:space="preserve">those </w:t>
      </w:r>
      <w:r w:rsidR="00B203A4">
        <w:rPr>
          <w:rFonts w:ascii="Arial" w:hAnsi="Arial" w:cs="Arial"/>
        </w:rPr>
        <w:t>who</w:t>
      </w:r>
      <w:r w:rsidR="00581F38">
        <w:rPr>
          <w:rFonts w:ascii="Arial" w:hAnsi="Arial" w:cs="Arial"/>
        </w:rPr>
        <w:t xml:space="preserve"> were reinterviewed at follow-up, we also need to trace and interview those who refused, could not be traced, or were uncontactable at follow-up. They may now be traceable and/ or willing to be interviewed. </w:t>
      </w:r>
      <w:r w:rsidR="0005054E">
        <w:rPr>
          <w:rFonts w:ascii="Arial" w:hAnsi="Arial" w:cs="Arial"/>
        </w:rPr>
        <w:t>As in the previous incidence wave, w</w:t>
      </w:r>
      <w:r w:rsidRPr="0064149D">
        <w:rPr>
          <w:rFonts w:ascii="Arial" w:hAnsi="Arial" w:cs="Arial"/>
        </w:rPr>
        <w:t xml:space="preserve">e aim to place every </w:t>
      </w:r>
      <w:r w:rsidR="0005054E">
        <w:rPr>
          <w:rFonts w:ascii="Arial" w:hAnsi="Arial" w:cs="Arial"/>
        </w:rPr>
        <w:t xml:space="preserve">registered </w:t>
      </w:r>
      <w:r w:rsidRPr="0064149D">
        <w:rPr>
          <w:rFonts w:ascii="Arial" w:hAnsi="Arial" w:cs="Arial"/>
        </w:rPr>
        <w:t>baseline participant</w:t>
      </w:r>
      <w:r w:rsidR="0005054E">
        <w:rPr>
          <w:rFonts w:ascii="Arial" w:hAnsi="Arial" w:cs="Arial"/>
        </w:rPr>
        <w:t xml:space="preserve"> who is not yet known to have died</w:t>
      </w:r>
      <w:r w:rsidR="00CF1D62">
        <w:rPr>
          <w:rFonts w:ascii="Arial" w:hAnsi="Arial" w:cs="Arial"/>
        </w:rPr>
        <w:t xml:space="preserve"> into one of five</w:t>
      </w:r>
      <w:r w:rsidRPr="0064149D">
        <w:rPr>
          <w:rFonts w:ascii="Arial" w:hAnsi="Arial" w:cs="Arial"/>
        </w:rPr>
        <w:t xml:space="preserve"> categories for status at </w:t>
      </w:r>
      <w:r w:rsidR="0005054E">
        <w:rPr>
          <w:rFonts w:ascii="Arial" w:hAnsi="Arial" w:cs="Arial"/>
        </w:rPr>
        <w:t xml:space="preserve">LIFE2YEARS </w:t>
      </w:r>
      <w:r w:rsidRPr="0064149D">
        <w:rPr>
          <w:rFonts w:ascii="Arial" w:hAnsi="Arial" w:cs="Arial"/>
        </w:rPr>
        <w:t>follow-up</w:t>
      </w:r>
    </w:p>
    <w:p w:rsidR="001051DA" w:rsidRDefault="001051DA" w:rsidP="001051DA">
      <w:pPr>
        <w:pStyle w:val="Footer"/>
        <w:tabs>
          <w:tab w:val="clear" w:pos="4153"/>
          <w:tab w:val="clear" w:pos="8306"/>
        </w:tabs>
        <w:rPr>
          <w:rFonts w:ascii="Arial" w:hAnsi="Arial" w:cs="Arial"/>
        </w:rPr>
      </w:pPr>
      <w:r>
        <w:rPr>
          <w:rFonts w:ascii="Arial" w:hAnsi="Arial" w:cs="Arial"/>
        </w:rPr>
        <w:t>1) Died</w:t>
      </w:r>
    </w:p>
    <w:p w:rsidR="001051DA" w:rsidRDefault="001051DA" w:rsidP="001051DA">
      <w:pPr>
        <w:pStyle w:val="Footer"/>
        <w:tabs>
          <w:tab w:val="clear" w:pos="4153"/>
          <w:tab w:val="clear" w:pos="8306"/>
        </w:tabs>
        <w:rPr>
          <w:rFonts w:ascii="Arial" w:hAnsi="Arial" w:cs="Arial"/>
        </w:rPr>
      </w:pPr>
      <w:r>
        <w:rPr>
          <w:rFonts w:ascii="Arial" w:hAnsi="Arial" w:cs="Arial"/>
        </w:rPr>
        <w:t>2) Refused</w:t>
      </w:r>
    </w:p>
    <w:p w:rsidR="001051DA" w:rsidRDefault="001051DA" w:rsidP="001051DA">
      <w:pPr>
        <w:pStyle w:val="Footer"/>
        <w:tabs>
          <w:tab w:val="clear" w:pos="4153"/>
          <w:tab w:val="clear" w:pos="8306"/>
        </w:tabs>
        <w:rPr>
          <w:rFonts w:ascii="Arial" w:hAnsi="Arial" w:cs="Arial"/>
        </w:rPr>
      </w:pPr>
      <w:r>
        <w:rPr>
          <w:rFonts w:ascii="Arial" w:hAnsi="Arial" w:cs="Arial"/>
        </w:rPr>
        <w:t>3) Reinterviewed</w:t>
      </w:r>
    </w:p>
    <w:p w:rsidR="001051DA" w:rsidRDefault="001051DA" w:rsidP="001051DA">
      <w:pPr>
        <w:pStyle w:val="Footer"/>
        <w:tabs>
          <w:tab w:val="clear" w:pos="4153"/>
          <w:tab w:val="clear" w:pos="8306"/>
        </w:tabs>
        <w:rPr>
          <w:rFonts w:ascii="Arial" w:hAnsi="Arial" w:cs="Arial"/>
        </w:rPr>
      </w:pPr>
      <w:r>
        <w:rPr>
          <w:rFonts w:ascii="Arial" w:hAnsi="Arial" w:cs="Arial"/>
        </w:rPr>
        <w:t>4) Not traced (not at previous address and no information about current status)</w:t>
      </w:r>
    </w:p>
    <w:p w:rsidR="001051DA" w:rsidRDefault="001051DA" w:rsidP="001051DA">
      <w:pPr>
        <w:pStyle w:val="Footer"/>
        <w:tabs>
          <w:tab w:val="clear" w:pos="4153"/>
          <w:tab w:val="clear" w:pos="8306"/>
        </w:tabs>
        <w:rPr>
          <w:rFonts w:ascii="Arial" w:hAnsi="Arial" w:cs="Arial"/>
        </w:rPr>
      </w:pPr>
      <w:r>
        <w:rPr>
          <w:rFonts w:ascii="Arial" w:hAnsi="Arial" w:cs="Arial"/>
        </w:rPr>
        <w:t>5) Uncontactable (apparently still at current address but cannot be contacted)</w:t>
      </w:r>
    </w:p>
    <w:p w:rsidR="001B5AB7" w:rsidRDefault="001B5AB7" w:rsidP="00E651A3">
      <w:pPr>
        <w:pStyle w:val="Footer"/>
        <w:tabs>
          <w:tab w:val="clear" w:pos="4153"/>
          <w:tab w:val="clear" w:pos="8306"/>
        </w:tabs>
        <w:rPr>
          <w:rFonts w:ascii="Arial" w:hAnsi="Arial" w:cs="Arial"/>
        </w:rPr>
      </w:pPr>
      <w:r>
        <w:rPr>
          <w:rFonts w:ascii="Arial" w:hAnsi="Arial" w:cs="Arial"/>
        </w:rPr>
        <w:t>As will the last 10/66 incidence wave, we will enter these data into the STATUS.reg database</w:t>
      </w:r>
    </w:p>
    <w:p w:rsidR="001051DA" w:rsidRDefault="001B5AB7" w:rsidP="00E651A3">
      <w:pPr>
        <w:pStyle w:val="Footer"/>
        <w:tabs>
          <w:tab w:val="clear" w:pos="4153"/>
          <w:tab w:val="clear" w:pos="8306"/>
        </w:tabs>
        <w:rPr>
          <w:rFonts w:ascii="Arial" w:hAnsi="Arial" w:cs="Arial"/>
        </w:rPr>
      </w:pPr>
      <w:r>
        <w:rPr>
          <w:rFonts w:ascii="Arial" w:hAnsi="Arial" w:cs="Arial"/>
        </w:rPr>
        <w:t xml:space="preserve"> </w:t>
      </w:r>
    </w:p>
    <w:p w:rsidR="00581F38" w:rsidRDefault="00DF2C6C" w:rsidP="00CF1D62">
      <w:pPr>
        <w:pStyle w:val="Footer"/>
        <w:tabs>
          <w:tab w:val="clear" w:pos="4153"/>
          <w:tab w:val="clear" w:pos="8306"/>
        </w:tabs>
        <w:rPr>
          <w:rFonts w:ascii="Arial" w:hAnsi="Arial" w:cs="Arial"/>
        </w:rPr>
      </w:pPr>
      <w:r>
        <w:rPr>
          <w:rFonts w:ascii="Arial" w:hAnsi="Arial" w:cs="Arial"/>
        </w:rPr>
        <w:t xml:space="preserve">We will use </w:t>
      </w:r>
      <w:r w:rsidR="004C4AA2">
        <w:rPr>
          <w:rFonts w:ascii="Arial" w:hAnsi="Arial" w:cs="Arial"/>
        </w:rPr>
        <w:t xml:space="preserve">broadly </w:t>
      </w:r>
      <w:r>
        <w:rPr>
          <w:rFonts w:ascii="Arial" w:hAnsi="Arial" w:cs="Arial"/>
        </w:rPr>
        <w:t>the same procedures to trace and recontact surviving baseline participants as was used in the incidence wave.</w:t>
      </w:r>
      <w:r w:rsidR="00581F38">
        <w:rPr>
          <w:rFonts w:ascii="Arial" w:hAnsi="Arial" w:cs="Arial"/>
        </w:rPr>
        <w:t xml:space="preserve"> </w:t>
      </w:r>
      <w:r w:rsidR="00D02DEB">
        <w:rPr>
          <w:rFonts w:ascii="Arial" w:hAnsi="Arial" w:cs="Arial"/>
        </w:rPr>
        <w:t xml:space="preserve">The </w:t>
      </w:r>
      <w:r w:rsidR="001D5DEC">
        <w:rPr>
          <w:rFonts w:ascii="Arial" w:hAnsi="Arial" w:cs="Arial"/>
        </w:rPr>
        <w:t xml:space="preserve">LIFE2YEARS tracing </w:t>
      </w:r>
      <w:r w:rsidR="00D02DEB">
        <w:rPr>
          <w:rFonts w:ascii="Arial" w:hAnsi="Arial" w:cs="Arial"/>
        </w:rPr>
        <w:t xml:space="preserve">process is different in that we are systematically visiting </w:t>
      </w:r>
      <w:r w:rsidR="00D02DEB" w:rsidRPr="001D5DEC">
        <w:rPr>
          <w:rFonts w:ascii="Arial" w:hAnsi="Arial" w:cs="Arial"/>
          <w:u w:val="single"/>
        </w:rPr>
        <w:t>all</w:t>
      </w:r>
      <w:r w:rsidR="00D02DEB">
        <w:rPr>
          <w:rFonts w:ascii="Arial" w:hAnsi="Arial" w:cs="Arial"/>
        </w:rPr>
        <w:t xml:space="preserve"> households in the catchment area for the purposes of the door-knocking, and the first attempt to trace surviving baseline participants (to the households where they were living at that time) will occur during that phase. </w:t>
      </w:r>
      <w:r w:rsidR="00581F38">
        <w:rPr>
          <w:rFonts w:ascii="Arial" w:hAnsi="Arial" w:cs="Arial"/>
        </w:rPr>
        <w:t>During the door knocking you may find that an older perso</w:t>
      </w:r>
      <w:r w:rsidR="00D02DEB">
        <w:rPr>
          <w:rFonts w:ascii="Arial" w:hAnsi="Arial" w:cs="Arial"/>
        </w:rPr>
        <w:t>n registered to that address</w:t>
      </w:r>
    </w:p>
    <w:p w:rsidR="00D02DEB" w:rsidRDefault="00D02DEB" w:rsidP="00CF1D62">
      <w:pPr>
        <w:pStyle w:val="Footer"/>
        <w:tabs>
          <w:tab w:val="clear" w:pos="4153"/>
          <w:tab w:val="clear" w:pos="8306"/>
        </w:tabs>
        <w:rPr>
          <w:rFonts w:ascii="Arial" w:hAnsi="Arial" w:cs="Arial"/>
        </w:rPr>
      </w:pPr>
    </w:p>
    <w:tbl>
      <w:tblPr>
        <w:tblStyle w:val="TableGrid"/>
        <w:tblW w:w="0" w:type="auto"/>
        <w:tblLook w:val="04A0"/>
      </w:tblPr>
      <w:tblGrid>
        <w:gridCol w:w="4621"/>
        <w:gridCol w:w="4621"/>
      </w:tblGrid>
      <w:tr w:rsidR="00D02DEB" w:rsidTr="00D02DEB">
        <w:tc>
          <w:tcPr>
            <w:tcW w:w="4621" w:type="dxa"/>
          </w:tcPr>
          <w:p w:rsidR="00D02DEB" w:rsidRDefault="00D02DEB" w:rsidP="00CF1D62">
            <w:pPr>
              <w:pStyle w:val="Footer"/>
              <w:tabs>
                <w:tab w:val="clear" w:pos="4153"/>
                <w:tab w:val="clear" w:pos="8306"/>
              </w:tabs>
              <w:rPr>
                <w:rFonts w:ascii="Arial" w:hAnsi="Arial" w:cs="Arial"/>
              </w:rPr>
            </w:pPr>
            <w:r>
              <w:rPr>
                <w:rFonts w:ascii="Arial" w:hAnsi="Arial" w:cs="Arial"/>
              </w:rPr>
              <w:t>Outcome</w:t>
            </w:r>
          </w:p>
        </w:tc>
        <w:tc>
          <w:tcPr>
            <w:tcW w:w="4621" w:type="dxa"/>
          </w:tcPr>
          <w:p w:rsidR="00D02DEB" w:rsidRDefault="00D02DEB" w:rsidP="00CF1D62">
            <w:pPr>
              <w:pStyle w:val="Footer"/>
              <w:tabs>
                <w:tab w:val="clear" w:pos="4153"/>
                <w:tab w:val="clear" w:pos="8306"/>
              </w:tabs>
              <w:rPr>
                <w:rFonts w:ascii="Arial" w:hAnsi="Arial" w:cs="Arial"/>
              </w:rPr>
            </w:pPr>
            <w:r>
              <w:rPr>
                <w:rFonts w:ascii="Arial" w:hAnsi="Arial" w:cs="Arial"/>
              </w:rPr>
              <w:t>Action to be taken</w:t>
            </w:r>
          </w:p>
        </w:tc>
      </w:tr>
      <w:tr w:rsidR="00D02DEB" w:rsidTr="00D02DEB">
        <w:tc>
          <w:tcPr>
            <w:tcW w:w="4621" w:type="dxa"/>
          </w:tcPr>
          <w:p w:rsidR="00D02DEB" w:rsidRDefault="00951870" w:rsidP="00951870">
            <w:pPr>
              <w:pStyle w:val="Footer"/>
              <w:tabs>
                <w:tab w:val="clear" w:pos="4153"/>
                <w:tab w:val="clear" w:pos="8306"/>
              </w:tabs>
              <w:rPr>
                <w:rFonts w:ascii="Arial" w:hAnsi="Arial" w:cs="Arial"/>
              </w:rPr>
            </w:pPr>
            <w:r>
              <w:rPr>
                <w:rFonts w:ascii="Arial" w:hAnsi="Arial" w:cs="Arial"/>
              </w:rPr>
              <w:t>1. d</w:t>
            </w:r>
            <w:r w:rsidR="00D02DEB">
              <w:rPr>
                <w:rFonts w:ascii="Arial" w:hAnsi="Arial" w:cs="Arial"/>
              </w:rPr>
              <w:t>ied</w:t>
            </w:r>
          </w:p>
        </w:tc>
        <w:tc>
          <w:tcPr>
            <w:tcW w:w="4621" w:type="dxa"/>
          </w:tcPr>
          <w:p w:rsidR="00D02DEB" w:rsidRDefault="00D02DEB" w:rsidP="00CF1D62">
            <w:pPr>
              <w:pStyle w:val="Footer"/>
              <w:tabs>
                <w:tab w:val="clear" w:pos="4153"/>
                <w:tab w:val="clear" w:pos="8306"/>
              </w:tabs>
              <w:rPr>
                <w:rFonts w:ascii="Arial" w:hAnsi="Arial" w:cs="Arial"/>
              </w:rPr>
            </w:pPr>
            <w:r>
              <w:rPr>
                <w:rFonts w:ascii="Arial" w:hAnsi="Arial" w:cs="Arial"/>
              </w:rPr>
              <w:t>try to identify a key informant for the ‘verbal autopsy’ and ‘informant_deceased’ interviews</w:t>
            </w:r>
          </w:p>
        </w:tc>
      </w:tr>
      <w:tr w:rsidR="00D02DEB" w:rsidTr="00D02DEB">
        <w:tc>
          <w:tcPr>
            <w:tcW w:w="4621" w:type="dxa"/>
          </w:tcPr>
          <w:p w:rsidR="00D02DEB" w:rsidRDefault="00951870" w:rsidP="00CF1D62">
            <w:pPr>
              <w:pStyle w:val="Footer"/>
              <w:tabs>
                <w:tab w:val="clear" w:pos="4153"/>
                <w:tab w:val="clear" w:pos="8306"/>
              </w:tabs>
              <w:rPr>
                <w:rFonts w:ascii="Arial" w:hAnsi="Arial" w:cs="Arial"/>
              </w:rPr>
            </w:pPr>
            <w:r>
              <w:rPr>
                <w:rFonts w:ascii="Arial" w:hAnsi="Arial" w:cs="Arial"/>
              </w:rPr>
              <w:t xml:space="preserve">2. </w:t>
            </w:r>
            <w:r w:rsidR="00D02DEB">
              <w:rPr>
                <w:rFonts w:ascii="Arial" w:hAnsi="Arial" w:cs="Arial"/>
              </w:rPr>
              <w:t>still resident</w:t>
            </w:r>
          </w:p>
        </w:tc>
        <w:tc>
          <w:tcPr>
            <w:tcW w:w="4621" w:type="dxa"/>
          </w:tcPr>
          <w:p w:rsidR="00D02DEB" w:rsidRDefault="00D02DEB" w:rsidP="00CF1D62">
            <w:pPr>
              <w:pStyle w:val="Footer"/>
              <w:tabs>
                <w:tab w:val="clear" w:pos="4153"/>
                <w:tab w:val="clear" w:pos="8306"/>
              </w:tabs>
              <w:rPr>
                <w:rFonts w:ascii="Arial" w:hAnsi="Arial" w:cs="Arial"/>
              </w:rPr>
            </w:pPr>
            <w:r>
              <w:rPr>
                <w:rFonts w:ascii="Arial" w:hAnsi="Arial" w:cs="Arial"/>
              </w:rPr>
              <w:t>they should be interviewed</w:t>
            </w:r>
          </w:p>
        </w:tc>
      </w:tr>
      <w:tr w:rsidR="00D02DEB" w:rsidTr="00D02DEB">
        <w:tc>
          <w:tcPr>
            <w:tcW w:w="4621" w:type="dxa"/>
          </w:tcPr>
          <w:p w:rsidR="00D02DEB" w:rsidRDefault="00951870" w:rsidP="008F66E3">
            <w:pPr>
              <w:pStyle w:val="Footer"/>
              <w:tabs>
                <w:tab w:val="clear" w:pos="4153"/>
                <w:tab w:val="clear" w:pos="8306"/>
              </w:tabs>
              <w:rPr>
                <w:rFonts w:ascii="Arial" w:hAnsi="Arial" w:cs="Arial"/>
              </w:rPr>
            </w:pPr>
            <w:r>
              <w:rPr>
                <w:rFonts w:ascii="Arial" w:hAnsi="Arial" w:cs="Arial"/>
              </w:rPr>
              <w:t xml:space="preserve">3. </w:t>
            </w:r>
            <w:r w:rsidR="00D02DEB">
              <w:rPr>
                <w:rFonts w:ascii="Arial" w:hAnsi="Arial" w:cs="Arial"/>
              </w:rPr>
              <w:t xml:space="preserve">moved to another address within the </w:t>
            </w:r>
            <w:r w:rsidR="008F66E3">
              <w:rPr>
                <w:rFonts w:ascii="Arial" w:hAnsi="Arial" w:cs="Arial"/>
              </w:rPr>
              <w:lastRenderedPageBreak/>
              <w:t>c</w:t>
            </w:r>
            <w:r w:rsidR="00D02DEB">
              <w:rPr>
                <w:rFonts w:ascii="Arial" w:hAnsi="Arial" w:cs="Arial"/>
              </w:rPr>
              <w:t>atchment area</w:t>
            </w:r>
          </w:p>
        </w:tc>
        <w:tc>
          <w:tcPr>
            <w:tcW w:w="4621" w:type="dxa"/>
          </w:tcPr>
          <w:p w:rsidR="00D02DEB" w:rsidRDefault="00D02DEB" w:rsidP="00CF1D62">
            <w:pPr>
              <w:pStyle w:val="Footer"/>
              <w:tabs>
                <w:tab w:val="clear" w:pos="4153"/>
                <w:tab w:val="clear" w:pos="8306"/>
              </w:tabs>
              <w:rPr>
                <w:rFonts w:ascii="Arial" w:hAnsi="Arial" w:cs="Arial"/>
              </w:rPr>
            </w:pPr>
            <w:r>
              <w:rPr>
                <w:rFonts w:ascii="Arial" w:hAnsi="Arial" w:cs="Arial"/>
              </w:rPr>
              <w:lastRenderedPageBreak/>
              <w:t>confirm this during the door-knocking, re-</w:t>
            </w:r>
            <w:r>
              <w:rPr>
                <w:rFonts w:ascii="Arial" w:hAnsi="Arial" w:cs="Arial"/>
              </w:rPr>
              <w:lastRenderedPageBreak/>
              <w:t>register participant to that new address, and interview</w:t>
            </w:r>
          </w:p>
        </w:tc>
      </w:tr>
      <w:tr w:rsidR="00D02DEB" w:rsidTr="00D02DEB">
        <w:tc>
          <w:tcPr>
            <w:tcW w:w="4621" w:type="dxa"/>
          </w:tcPr>
          <w:p w:rsidR="00D02DEB" w:rsidRDefault="00951870" w:rsidP="00CF1D62">
            <w:pPr>
              <w:pStyle w:val="Footer"/>
              <w:tabs>
                <w:tab w:val="clear" w:pos="4153"/>
                <w:tab w:val="clear" w:pos="8306"/>
              </w:tabs>
              <w:rPr>
                <w:rFonts w:ascii="Arial" w:hAnsi="Arial" w:cs="Arial"/>
              </w:rPr>
            </w:pPr>
            <w:r>
              <w:rPr>
                <w:rFonts w:ascii="Arial" w:hAnsi="Arial" w:cs="Arial"/>
              </w:rPr>
              <w:lastRenderedPageBreak/>
              <w:t xml:space="preserve">4. </w:t>
            </w:r>
            <w:r w:rsidR="00D02DEB">
              <w:rPr>
                <w:rFonts w:ascii="Arial" w:hAnsi="Arial" w:cs="Arial"/>
              </w:rPr>
              <w:t>moved to another address outside the catchment area</w:t>
            </w:r>
          </w:p>
        </w:tc>
        <w:tc>
          <w:tcPr>
            <w:tcW w:w="4621" w:type="dxa"/>
          </w:tcPr>
          <w:p w:rsidR="00D02DEB" w:rsidRDefault="00951870" w:rsidP="00CF1D62">
            <w:pPr>
              <w:pStyle w:val="Footer"/>
              <w:tabs>
                <w:tab w:val="clear" w:pos="4153"/>
                <w:tab w:val="clear" w:pos="8306"/>
              </w:tabs>
              <w:rPr>
                <w:rFonts w:ascii="Arial" w:hAnsi="Arial" w:cs="Arial"/>
              </w:rPr>
            </w:pPr>
            <w:r>
              <w:rPr>
                <w:rFonts w:ascii="Arial" w:hAnsi="Arial" w:cs="Arial"/>
              </w:rPr>
              <w:t>i</w:t>
            </w:r>
            <w:r w:rsidR="00D02DEB">
              <w:rPr>
                <w:rFonts w:ascii="Arial" w:hAnsi="Arial" w:cs="Arial"/>
              </w:rPr>
              <w:t>f feasible, trace them to that address, and interview</w:t>
            </w:r>
          </w:p>
        </w:tc>
      </w:tr>
      <w:tr w:rsidR="00D02DEB" w:rsidTr="00D02DEB">
        <w:tc>
          <w:tcPr>
            <w:tcW w:w="4621" w:type="dxa"/>
          </w:tcPr>
          <w:p w:rsidR="00D02DEB" w:rsidRDefault="00951870" w:rsidP="00CF1D62">
            <w:pPr>
              <w:pStyle w:val="Footer"/>
              <w:tabs>
                <w:tab w:val="clear" w:pos="4153"/>
                <w:tab w:val="clear" w:pos="8306"/>
              </w:tabs>
              <w:rPr>
                <w:rFonts w:ascii="Arial" w:hAnsi="Arial" w:cs="Arial"/>
              </w:rPr>
            </w:pPr>
            <w:r>
              <w:rPr>
                <w:rFonts w:ascii="Arial" w:hAnsi="Arial" w:cs="Arial"/>
              </w:rPr>
              <w:t xml:space="preserve">5. </w:t>
            </w:r>
            <w:r w:rsidR="001D5DEC">
              <w:rPr>
                <w:rFonts w:ascii="Arial" w:hAnsi="Arial" w:cs="Arial"/>
              </w:rPr>
              <w:t>n</w:t>
            </w:r>
            <w:r w:rsidR="00D02DEB">
              <w:rPr>
                <w:rFonts w:ascii="Arial" w:hAnsi="Arial" w:cs="Arial"/>
              </w:rPr>
              <w:t>o available information</w:t>
            </w:r>
          </w:p>
        </w:tc>
        <w:tc>
          <w:tcPr>
            <w:tcW w:w="4621" w:type="dxa"/>
          </w:tcPr>
          <w:p w:rsidR="00D02DEB" w:rsidRDefault="00951870" w:rsidP="00CF1D62">
            <w:pPr>
              <w:pStyle w:val="Footer"/>
              <w:tabs>
                <w:tab w:val="clear" w:pos="4153"/>
                <w:tab w:val="clear" w:pos="8306"/>
              </w:tabs>
              <w:rPr>
                <w:rFonts w:ascii="Arial" w:hAnsi="Arial" w:cs="Arial"/>
              </w:rPr>
            </w:pPr>
            <w:r>
              <w:rPr>
                <w:rFonts w:ascii="Arial" w:hAnsi="Arial" w:cs="Arial"/>
              </w:rPr>
              <w:t>follow procedures used for previous 10/66 incidence wave study</w:t>
            </w:r>
          </w:p>
        </w:tc>
      </w:tr>
    </w:tbl>
    <w:p w:rsidR="00D02DEB" w:rsidRDefault="00D02DEB" w:rsidP="00CF1D62">
      <w:pPr>
        <w:pStyle w:val="Footer"/>
        <w:tabs>
          <w:tab w:val="clear" w:pos="4153"/>
          <w:tab w:val="clear" w:pos="8306"/>
        </w:tabs>
        <w:rPr>
          <w:rFonts w:ascii="Arial" w:hAnsi="Arial" w:cs="Arial"/>
        </w:rPr>
      </w:pPr>
    </w:p>
    <w:p w:rsidR="00581F38" w:rsidRDefault="00581F38" w:rsidP="00CF1D62">
      <w:pPr>
        <w:pStyle w:val="Footer"/>
        <w:tabs>
          <w:tab w:val="clear" w:pos="4153"/>
          <w:tab w:val="clear" w:pos="8306"/>
        </w:tabs>
        <w:rPr>
          <w:rFonts w:ascii="Arial" w:hAnsi="Arial" w:cs="Arial"/>
        </w:rPr>
      </w:pPr>
    </w:p>
    <w:p w:rsidR="00B203A4" w:rsidRDefault="00951870" w:rsidP="00AF3D03">
      <w:pPr>
        <w:pStyle w:val="Footer"/>
        <w:tabs>
          <w:tab w:val="clear" w:pos="4153"/>
          <w:tab w:val="clear" w:pos="8306"/>
        </w:tabs>
        <w:rPr>
          <w:rFonts w:ascii="Arial" w:hAnsi="Arial" w:cs="Arial"/>
        </w:rPr>
      </w:pPr>
      <w:r>
        <w:rPr>
          <w:rFonts w:ascii="Arial" w:hAnsi="Arial" w:cs="Arial"/>
        </w:rPr>
        <w:t>Actions to be followed under 1-3 above have already been summarised in</w:t>
      </w:r>
      <w:r w:rsidR="00B203A4">
        <w:rPr>
          <w:rFonts w:ascii="Arial" w:hAnsi="Arial" w:cs="Arial"/>
        </w:rPr>
        <w:t xml:space="preserve"> sections 3.1 to 3.</w:t>
      </w:r>
      <w:r w:rsidR="008F66E3">
        <w:rPr>
          <w:rFonts w:ascii="Arial" w:hAnsi="Arial" w:cs="Arial"/>
        </w:rPr>
        <w:t>2</w:t>
      </w:r>
      <w:r w:rsidR="00B203A4">
        <w:rPr>
          <w:rFonts w:ascii="Arial" w:hAnsi="Arial" w:cs="Arial"/>
        </w:rPr>
        <w:t xml:space="preserve"> above. This section focuses on procedures to be used where the participant is thought to have moved outside of the catchment area, or, if no information has been obtained about them during the door-kocking process. </w:t>
      </w:r>
    </w:p>
    <w:p w:rsidR="00E63FE4" w:rsidRDefault="00B203A4" w:rsidP="00AF3D03">
      <w:pPr>
        <w:pStyle w:val="Footer"/>
        <w:tabs>
          <w:tab w:val="clear" w:pos="4153"/>
          <w:tab w:val="clear" w:pos="8306"/>
        </w:tabs>
        <w:rPr>
          <w:rFonts w:ascii="Arial" w:hAnsi="Arial" w:cs="Arial"/>
        </w:rPr>
      </w:pPr>
      <w:r>
        <w:rPr>
          <w:rFonts w:ascii="Arial" w:hAnsi="Arial" w:cs="Arial"/>
        </w:rPr>
        <w:t>I</w:t>
      </w:r>
      <w:r w:rsidR="00002826">
        <w:rPr>
          <w:rFonts w:ascii="Arial" w:hAnsi="Arial" w:cs="Arial"/>
        </w:rPr>
        <w:t>f there is no information regarding the whereabouts of the baseline participant, you should follow the procedure used in incidence wave survey</w:t>
      </w:r>
    </w:p>
    <w:p w:rsidR="00E63FE4" w:rsidRDefault="00E63FE4" w:rsidP="00E651A3">
      <w:pPr>
        <w:pStyle w:val="Footer"/>
        <w:numPr>
          <w:ilvl w:val="0"/>
          <w:numId w:val="53"/>
        </w:numPr>
        <w:tabs>
          <w:tab w:val="clear" w:pos="4153"/>
          <w:tab w:val="clear" w:pos="8306"/>
        </w:tabs>
        <w:rPr>
          <w:rFonts w:ascii="Arial" w:hAnsi="Arial" w:cs="Arial"/>
        </w:rPr>
      </w:pPr>
      <w:r w:rsidRPr="00002826">
        <w:rPr>
          <w:rFonts w:ascii="Arial" w:hAnsi="Arial" w:cs="Arial"/>
        </w:rPr>
        <w:t xml:space="preserve">neighbours may be able to advise if the person still lives there, has died, is travelling, or has moved away. </w:t>
      </w:r>
    </w:p>
    <w:p w:rsidR="00E63FE4" w:rsidRDefault="00E63FE4" w:rsidP="00E651A3">
      <w:pPr>
        <w:pStyle w:val="Footer"/>
        <w:numPr>
          <w:ilvl w:val="0"/>
          <w:numId w:val="53"/>
        </w:numPr>
        <w:tabs>
          <w:tab w:val="clear" w:pos="4153"/>
          <w:tab w:val="clear" w:pos="8306"/>
        </w:tabs>
        <w:rPr>
          <w:rFonts w:ascii="Arial" w:hAnsi="Arial" w:cs="Arial"/>
        </w:rPr>
      </w:pPr>
      <w:r>
        <w:rPr>
          <w:rFonts w:ascii="Arial" w:hAnsi="Arial" w:cs="Arial"/>
        </w:rPr>
        <w:t xml:space="preserve">the </w:t>
      </w:r>
      <w:r w:rsidR="00B203A4">
        <w:rPr>
          <w:rFonts w:ascii="Arial" w:hAnsi="Arial" w:cs="Arial"/>
        </w:rPr>
        <w:t>names and contact details of three</w:t>
      </w:r>
      <w:r>
        <w:rPr>
          <w:rFonts w:ascii="Arial" w:hAnsi="Arial" w:cs="Arial"/>
        </w:rPr>
        <w:t xml:space="preserve"> people who know the participant well and live close by were obtained in the baseline (HOUSEHOLD) interview. If necessary these people should be contacted in order to locate the participant</w:t>
      </w:r>
    </w:p>
    <w:p w:rsidR="00B203A4" w:rsidRDefault="00B203A4" w:rsidP="00B203A4">
      <w:pPr>
        <w:pStyle w:val="Footer"/>
        <w:tabs>
          <w:tab w:val="clear" w:pos="4153"/>
          <w:tab w:val="clear" w:pos="8306"/>
        </w:tabs>
        <w:rPr>
          <w:rFonts w:ascii="Arial" w:hAnsi="Arial" w:cs="Arial"/>
        </w:rPr>
      </w:pPr>
    </w:p>
    <w:p w:rsidR="00B203A4" w:rsidRDefault="00B203A4" w:rsidP="00B203A4">
      <w:pPr>
        <w:pStyle w:val="Footer"/>
        <w:tabs>
          <w:tab w:val="clear" w:pos="4153"/>
          <w:tab w:val="clear" w:pos="8306"/>
        </w:tabs>
        <w:rPr>
          <w:rFonts w:ascii="Arial" w:hAnsi="Arial" w:cs="Arial"/>
        </w:rPr>
      </w:pPr>
      <w:r>
        <w:rPr>
          <w:rFonts w:ascii="Arial" w:hAnsi="Arial" w:cs="Arial"/>
        </w:rPr>
        <w:t>Where you have obtained a new address or contact for a participant who has moved out of the catchment area (either from the door-knocking or from contacting the three non-coresident informants) , you should again follow the procedure used in the incidence wave survey (summarised in the chart on the next page)</w:t>
      </w:r>
    </w:p>
    <w:p w:rsidR="000665BE" w:rsidRDefault="00E63FE4" w:rsidP="00E651A3">
      <w:pPr>
        <w:pStyle w:val="Footer"/>
        <w:numPr>
          <w:ilvl w:val="0"/>
          <w:numId w:val="53"/>
        </w:numPr>
        <w:tabs>
          <w:tab w:val="clear" w:pos="4153"/>
          <w:tab w:val="clear" w:pos="8306"/>
        </w:tabs>
        <w:rPr>
          <w:rFonts w:ascii="Arial" w:hAnsi="Arial" w:cs="Arial"/>
        </w:rPr>
      </w:pPr>
      <w:r>
        <w:rPr>
          <w:rFonts w:ascii="Arial" w:hAnsi="Arial" w:cs="Arial"/>
        </w:rPr>
        <w:t>t</w:t>
      </w:r>
      <w:r w:rsidR="000665BE">
        <w:rPr>
          <w:rFonts w:ascii="Arial" w:hAnsi="Arial" w:cs="Arial"/>
        </w:rPr>
        <w:t>hose who have moved away should still be contacted and reinterviewed wherever possible. If the new address is too far away, then a telephone interview should be considered.</w:t>
      </w:r>
    </w:p>
    <w:p w:rsidR="00B203A4" w:rsidRDefault="00E63FE4" w:rsidP="00E651A3">
      <w:pPr>
        <w:pStyle w:val="Footer"/>
        <w:numPr>
          <w:ilvl w:val="0"/>
          <w:numId w:val="53"/>
        </w:numPr>
        <w:tabs>
          <w:tab w:val="clear" w:pos="4153"/>
          <w:tab w:val="clear" w:pos="8306"/>
        </w:tabs>
        <w:rPr>
          <w:rFonts w:ascii="Arial" w:hAnsi="Arial" w:cs="Arial"/>
        </w:rPr>
      </w:pPr>
      <w:r w:rsidRPr="00B203A4">
        <w:rPr>
          <w:rFonts w:ascii="Arial" w:hAnsi="Arial" w:cs="Arial"/>
        </w:rPr>
        <w:t>i</w:t>
      </w:r>
      <w:r w:rsidR="000665BE" w:rsidRPr="00B203A4">
        <w:rPr>
          <w:rFonts w:ascii="Arial" w:hAnsi="Arial" w:cs="Arial"/>
        </w:rPr>
        <w:t xml:space="preserve">f </w:t>
      </w:r>
      <w:r w:rsidR="00B203A4" w:rsidRPr="00B203A4">
        <w:rPr>
          <w:rFonts w:ascii="Arial" w:hAnsi="Arial" w:cs="Arial"/>
        </w:rPr>
        <w:t xml:space="preserve">when following up the new address, </w:t>
      </w:r>
      <w:r w:rsidR="000665BE" w:rsidRPr="00B203A4">
        <w:rPr>
          <w:rFonts w:ascii="Arial" w:hAnsi="Arial" w:cs="Arial"/>
        </w:rPr>
        <w:t xml:space="preserve">you believe that the participant </w:t>
      </w:r>
      <w:r w:rsidR="00B203A4" w:rsidRPr="00B203A4">
        <w:rPr>
          <w:rFonts w:ascii="Arial" w:hAnsi="Arial" w:cs="Arial"/>
        </w:rPr>
        <w:t>may be resident there</w:t>
      </w:r>
      <w:r w:rsidR="000665BE" w:rsidRPr="00B203A4">
        <w:rPr>
          <w:rFonts w:ascii="Arial" w:hAnsi="Arial" w:cs="Arial"/>
        </w:rPr>
        <w:t xml:space="preserve">, you should make </w:t>
      </w:r>
      <w:r w:rsidR="000665BE" w:rsidRPr="00B203A4">
        <w:rPr>
          <w:rFonts w:ascii="Arial" w:hAnsi="Arial" w:cs="Arial"/>
          <w:b/>
        </w:rPr>
        <w:t>at least</w:t>
      </w:r>
      <w:r w:rsidR="000665BE" w:rsidRPr="00B203A4">
        <w:rPr>
          <w:rFonts w:ascii="Arial" w:hAnsi="Arial" w:cs="Arial"/>
        </w:rPr>
        <w:t xml:space="preserve"> </w:t>
      </w:r>
      <w:r w:rsidR="00B203A4" w:rsidRPr="00B203A4">
        <w:rPr>
          <w:rFonts w:ascii="Arial" w:hAnsi="Arial" w:cs="Arial"/>
        </w:rPr>
        <w:t>5</w:t>
      </w:r>
      <w:r w:rsidR="000665BE" w:rsidRPr="00B203A4">
        <w:rPr>
          <w:rFonts w:ascii="Arial" w:hAnsi="Arial" w:cs="Arial"/>
        </w:rPr>
        <w:t xml:space="preserve"> more repeat visits before declaring the participant to be ‘not contacted’. Some of these visits should be at different times of day (including evenings) and at weekends. </w:t>
      </w:r>
    </w:p>
    <w:p w:rsidR="000665BE" w:rsidRPr="00B203A4" w:rsidRDefault="000665BE" w:rsidP="00E651A3">
      <w:pPr>
        <w:pStyle w:val="Footer"/>
        <w:numPr>
          <w:ilvl w:val="0"/>
          <w:numId w:val="53"/>
        </w:numPr>
        <w:tabs>
          <w:tab w:val="clear" w:pos="4153"/>
          <w:tab w:val="clear" w:pos="8306"/>
        </w:tabs>
        <w:rPr>
          <w:rFonts w:ascii="Arial" w:hAnsi="Arial" w:cs="Arial"/>
        </w:rPr>
      </w:pPr>
      <w:r w:rsidRPr="00B203A4">
        <w:rPr>
          <w:rFonts w:ascii="Arial" w:hAnsi="Arial" w:cs="Arial"/>
        </w:rPr>
        <w:t xml:space="preserve">For each participant, the </w:t>
      </w:r>
      <w:r w:rsidR="006E137C" w:rsidRPr="00B203A4">
        <w:rPr>
          <w:rFonts w:ascii="Arial" w:hAnsi="Arial" w:cs="Arial"/>
        </w:rPr>
        <w:t>door-knocker</w:t>
      </w:r>
      <w:r w:rsidRPr="00B203A4">
        <w:rPr>
          <w:rFonts w:ascii="Arial" w:hAnsi="Arial" w:cs="Arial"/>
        </w:rPr>
        <w:t xml:space="preserve"> should complete the contact proforma for each attempt to trace the participant. This will log the process of tracing the participant, and the study coordinator will be able to review these sheets to ensure that the protocol on the flow chart has been followed, and that the outcome of this process has been correctly allocated. </w:t>
      </w:r>
    </w:p>
    <w:p w:rsidR="000665BE" w:rsidRDefault="000665BE" w:rsidP="00E651A3">
      <w:pPr>
        <w:pStyle w:val="Footer"/>
        <w:tabs>
          <w:tab w:val="clear" w:pos="4153"/>
          <w:tab w:val="clear" w:pos="8306"/>
        </w:tabs>
        <w:rPr>
          <w:rFonts w:ascii="Arial" w:hAnsi="Arial" w:cs="Arial"/>
          <w:color w:val="000000"/>
        </w:rPr>
      </w:pPr>
    </w:p>
    <w:p w:rsidR="000665BE" w:rsidRDefault="000665BE" w:rsidP="000665BE">
      <w:pPr>
        <w:pStyle w:val="Footer"/>
        <w:tabs>
          <w:tab w:val="clear" w:pos="4153"/>
          <w:tab w:val="clear" w:pos="8306"/>
        </w:tabs>
        <w:jc w:val="both"/>
        <w:rPr>
          <w:rFonts w:ascii="Arial" w:hAnsi="Arial" w:cs="Arial"/>
          <w:color w:val="000000"/>
        </w:rPr>
      </w:pPr>
    </w:p>
    <w:p w:rsidR="00386AFB" w:rsidRDefault="00386AFB">
      <w:pPr>
        <w:pStyle w:val="Footer"/>
        <w:tabs>
          <w:tab w:val="clear" w:pos="4153"/>
          <w:tab w:val="clear" w:pos="8306"/>
        </w:tabs>
        <w:jc w:val="both"/>
        <w:rPr>
          <w:rFonts w:ascii="Arial" w:hAnsi="Arial" w:cs="Arial"/>
          <w:color w:val="000000"/>
        </w:rPr>
      </w:pPr>
    </w:p>
    <w:p w:rsidR="00D15ABB" w:rsidRDefault="00D15ABB">
      <w:pPr>
        <w:pStyle w:val="Footer"/>
        <w:tabs>
          <w:tab w:val="clear" w:pos="4153"/>
          <w:tab w:val="clear" w:pos="8306"/>
        </w:tabs>
        <w:jc w:val="both"/>
        <w:rPr>
          <w:rFonts w:ascii="Arial" w:hAnsi="Arial" w:cs="Arial"/>
          <w:b/>
          <w:bCs/>
        </w:rPr>
      </w:pPr>
    </w:p>
    <w:p w:rsidR="00785CB2" w:rsidRDefault="00785CB2" w:rsidP="00C14EFB">
      <w:pPr>
        <w:pStyle w:val="Footer"/>
        <w:tabs>
          <w:tab w:val="clear" w:pos="4153"/>
          <w:tab w:val="clear" w:pos="8306"/>
        </w:tabs>
        <w:jc w:val="both"/>
        <w:rPr>
          <w:rFonts w:ascii="Arial" w:hAnsi="Arial" w:cs="Arial"/>
        </w:rPr>
        <w:sectPr w:rsidR="00785CB2" w:rsidSect="00A13C97">
          <w:headerReference w:type="even" r:id="rId8"/>
          <w:headerReference w:type="default" r:id="rId9"/>
          <w:footerReference w:type="even" r:id="rId10"/>
          <w:footerReference w:type="default" r:id="rId11"/>
          <w:headerReference w:type="first" r:id="rId12"/>
          <w:footerReference w:type="first" r:id="rId13"/>
          <w:type w:val="oddPage"/>
          <w:pgSz w:w="11906" w:h="16838" w:code="9"/>
          <w:pgMar w:top="1440" w:right="1440" w:bottom="1440" w:left="1440" w:header="706" w:footer="706" w:gutter="0"/>
          <w:cols w:space="708"/>
          <w:titlePg/>
          <w:docGrid w:linePitch="360"/>
        </w:sectPr>
      </w:pPr>
    </w:p>
    <w:p w:rsidR="00F2573E" w:rsidRDefault="00C67DE6" w:rsidP="00107212">
      <w:pPr>
        <w:tabs>
          <w:tab w:val="left" w:pos="2310"/>
          <w:tab w:val="center" w:pos="6349"/>
        </w:tabs>
        <w:ind w:hanging="1200"/>
      </w:pPr>
      <w:r>
        <w:rPr>
          <w:noProof/>
          <w:lang w:eastAsia="en-GB"/>
        </w:rPr>
        <w:lastRenderedPageBreak/>
        <w:pict>
          <v:line id="Line 53" o:spid="_x0000_s1026" style="position:absolute;flip:y;z-index:251659776;visibility:visible" from="348pt,-27pt" to="624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">
            <v:stroke endarrow="block"/>
          </v:line>
        </w:pict>
      </w:r>
      <w:r>
        <w:rPr>
          <w:noProof/>
          <w:lang w:eastAsia="en-GB"/>
        </w:rPr>
        <w:pict>
          <v:rect id="Rectangle 42" o:spid="_x0000_s1084" style="position:absolute;margin-left:624pt;margin-top:-45pt;width:108pt;height:54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">
            <v:textbox>
              <w:txbxContent>
                <w:p w:rsidR="005A1E8E" w:rsidRPr="000D07BB" w:rsidRDefault="005A1E8E">
                  <w:pPr>
                    <w:rPr>
                      <w:b/>
                      <w:color w:val="FF0000"/>
                    </w:rPr>
                  </w:pPr>
                  <w:r w:rsidRPr="000D07BB">
                    <w:rPr>
                      <w:b/>
                      <w:color w:val="FF0000"/>
                    </w:rPr>
                    <w:t>DIED</w:t>
                  </w:r>
                  <w:r>
                    <w:rPr>
                      <w:b/>
                      <w:color w:val="FF0000"/>
                    </w:rPr>
                    <w:t xml:space="preserve"> </w:t>
                  </w:r>
                  <w:r w:rsidRPr="007B40D3">
                    <w:rPr>
                      <w:color w:val="000000"/>
                    </w:rPr>
                    <w:t>(informant interview and verbal autopsy)</w:t>
                  </w:r>
                </w:p>
              </w:txbxContent>
            </v:textbox>
          </v:rect>
        </w:pict>
      </w:r>
      <w:r>
        <w:rPr>
          <w:noProof/>
          <w:lang w:eastAsia="en-GB"/>
        </w:rPr>
        <w:pict>
          <v:rect id="Rectangle 59" o:spid="_x0000_s1027" style="position:absolute;margin-left:-12pt;margin-top:-9pt;width:1in;height:4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">
            <v:textbox>
              <w:txbxContent>
                <w:p w:rsidR="005A1E8E" w:rsidRDefault="005A1E8E">
                  <w:r>
                    <w:t>RETURN TO BASE</w:t>
                  </w:r>
                </w:p>
              </w:txbxContent>
            </v:textbox>
          </v:rect>
        </w:pict>
      </w:r>
      <w:r>
        <w:rPr>
          <w:noProof/>
          <w:lang w:eastAsia="en-GB"/>
        </w:rPr>
        <w:pict>
          <v:line id="Line 58" o:spid="_x0000_s1083" style="position:absolute;flip:x y;z-index:251664896;visibility:visible" from="60pt,9pt" to="42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">
            <v:stroke endarrow="block"/>
          </v:line>
        </w:pict>
      </w:r>
      <w:r>
        <w:rPr>
          <w:noProof/>
          <w:lang w:eastAsia="en-GB"/>
        </w:rPr>
        <w:pict>
          <v:line id="Line 68" o:spid="_x0000_s1082" style="position:absolute;z-index:251675136;visibility:visible" from="168pt,-27pt" to="168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fXWFQIAACo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"/>
        </w:pict>
      </w:r>
      <w:r>
        <w:rPr>
          <w:noProof/>
          <w:lang w:eastAsia="en-GB"/>
        </w:rPr>
        <w:pict>
          <v:line id="Line 67" o:spid="_x0000_s1081" style="position:absolute;flip:y;z-index:251674112;visibility:visible" from="168pt,-27pt" to="27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">
            <v:stroke endarrow="block"/>
          </v:line>
        </w:pict>
      </w:r>
      <w:r>
        <w:rPr>
          <w:noProof/>
          <w:lang w:eastAsia="en-GB"/>
        </w:rPr>
        <w:pict>
          <v:shapetype id="_x0000_t202" coordsize="21600,21600" o:spt="202" path="m,l,21600r21600,l21600,xe">
            <v:stroke joinstyle="miter"/>
            <v:path gradientshapeok="t" o:connecttype="rect"/>
          </v:shapetype>
          <v:shape id="Text Box 35" o:spid="_x0000_s1028" type="#_x0000_t202" style="position:absolute;margin-left:270pt;margin-top:-36pt;width:78pt;height:22.8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">
            <v:textbox>
              <w:txbxContent>
                <w:p w:rsidR="005A1E8E" w:rsidRDefault="005A1E8E">
                  <w:r>
                    <w:t>Died</w:t>
                  </w:r>
                </w:p>
              </w:txbxContent>
            </v:textbox>
          </v:shape>
        </w:pict>
      </w:r>
      <w:r>
        <w:rPr>
          <w:noProof/>
          <w:lang w:eastAsia="en-GB"/>
        </w:rPr>
        <w:pict>
          <v:shape id="Text Box 37" o:spid="_x0000_s1029" type="#_x0000_t202" style="position:absolute;margin-left:426pt;margin-top:0;width:102pt;height:27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">
            <v:textbox>
              <w:txbxContent>
                <w:p w:rsidR="005A1E8E" w:rsidRPr="008F74A5" w:rsidRDefault="005A1E8E" w:rsidP="00107212">
                  <w:r>
                    <w:t>No match</w:t>
                  </w:r>
                </w:p>
              </w:txbxContent>
            </v:textbox>
          </v:shape>
        </w:pict>
      </w:r>
      <w:r w:rsidR="00F2573E">
        <w:tab/>
      </w:r>
      <w:r w:rsidR="00F2573E">
        <w:tab/>
        <w:t xml:space="preserve">   </w:t>
      </w:r>
    </w:p>
    <w:p w:rsidR="00F2573E" w:rsidRDefault="00C67DE6">
      <w:r>
        <w:rPr>
          <w:noProof/>
          <w:lang w:eastAsia="en-GB"/>
        </w:rPr>
        <w:pict>
          <v:rect id="Rectangle 45" o:spid="_x0000_s1030" style="position:absolute;margin-left:660pt;margin-top:4.2pt;width:1in;height:27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">
            <v:textbox>
              <w:txbxContent>
                <w:p w:rsidR="005A1E8E" w:rsidRPr="000D07BB" w:rsidRDefault="005A1E8E">
                  <w:pPr>
                    <w:rPr>
                      <w:b/>
                      <w:color w:val="FF0000"/>
                    </w:rPr>
                  </w:pPr>
                  <w:r>
                    <w:rPr>
                      <w:b/>
                      <w:color w:val="FF0000"/>
                    </w:rPr>
                    <w:t>REFUSED</w:t>
                  </w:r>
                </w:p>
              </w:txbxContent>
            </v:textbox>
          </v:rect>
        </w:pict>
      </w:r>
      <w:r>
        <w:rPr>
          <w:noProof/>
          <w:lang w:eastAsia="en-GB"/>
        </w:rPr>
        <w:pict>
          <v:rect id="Rectangle 40" o:spid="_x0000_s1031" style="position:absolute;margin-left:558pt;margin-top:13.2pt;width:1in;height:28.2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">
            <v:textbox>
              <w:txbxContent>
                <w:p w:rsidR="005A1E8E" w:rsidRDefault="005A1E8E">
                  <w:r>
                    <w:t>No consent</w:t>
                  </w:r>
                </w:p>
              </w:txbxContent>
            </v:textbox>
          </v:rect>
        </w:pict>
      </w:r>
      <w:r>
        <w:rPr>
          <w:noProof/>
          <w:lang w:eastAsia="en-GB"/>
        </w:rPr>
        <w:pict>
          <v:line id="Line 73" o:spid="_x0000_s1080" style="position:absolute;z-index:251680256;visibility:visible" from="384pt,4.2pt" to="384pt,7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EZ7EwIAACk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"/>
        </w:pict>
      </w:r>
      <w:r>
        <w:rPr>
          <w:noProof/>
          <w:lang w:eastAsia="en-GB"/>
        </w:rPr>
        <w:pict>
          <v:line id="Line 36" o:spid="_x0000_s1079" style="position:absolute;flip:y;z-index:251642368;visibility:visible" from="384pt,4.2pt" to="426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">
            <v:stroke endarrow="block"/>
          </v:line>
        </w:pict>
      </w:r>
    </w:p>
    <w:p w:rsidR="00F2573E" w:rsidRDefault="00C67DE6" w:rsidP="00107212">
      <w:pPr>
        <w:tabs>
          <w:tab w:val="left" w:pos="8805"/>
        </w:tabs>
      </w:pPr>
      <w:r>
        <w:rPr>
          <w:noProof/>
          <w:lang w:eastAsia="en-GB"/>
        </w:rPr>
        <w:pict>
          <v:line id="Line 43" o:spid="_x0000_s1078" style="position:absolute;z-index:251649536;visibility:visible" from="630pt,8.4pt" to="660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kedKQIAAEs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">
            <v:stroke endarrow="block"/>
          </v:line>
        </w:pict>
      </w:r>
      <w:r>
        <w:rPr>
          <w:noProof/>
          <w:lang w:eastAsia="en-GB"/>
        </w:rPr>
        <w:pict>
          <v:line id="Line 38" o:spid="_x0000_s1077" style="position:absolute;flip:y;z-index:251644416;visibility:visible" from="528pt,8.4pt" to="558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">
            <v:stroke endarrow="block"/>
          </v:line>
        </w:pict>
      </w:r>
      <w:r>
        <w:rPr>
          <w:noProof/>
          <w:lang w:eastAsia="en-GB"/>
        </w:rPr>
        <w:pict>
          <v:line id="Line 63" o:spid="_x0000_s1076" style="position:absolute;z-index:251670016;visibility:visible" from="24pt,8.4pt" to="24pt,1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rH4KgIAAEwEAAAOAAAAZHJzL2Uyb0RvYy54bWysVMGO2jAQvVfqP1i+QxI2U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">
            <v:stroke endarrow="block"/>
          </v:line>
        </w:pict>
      </w:r>
      <w:r w:rsidR="00F2573E">
        <w:tab/>
      </w:r>
    </w:p>
    <w:p w:rsidR="00F2573E" w:rsidRDefault="00C67DE6" w:rsidP="00107212">
      <w:pPr>
        <w:tabs>
          <w:tab w:val="left" w:pos="8805"/>
        </w:tabs>
      </w:pPr>
      <w:r>
        <w:rPr>
          <w:noProof/>
          <w:lang w:eastAsia="en-GB"/>
        </w:rPr>
        <w:pict>
          <v:line id="Line 39" o:spid="_x0000_s1075" style="position:absolute;z-index:251645440;visibility:visible" from="528pt,12.6pt" to="558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">
            <v:stroke endarrow="block"/>
          </v:line>
        </w:pict>
      </w:r>
      <w:r>
        <w:rPr>
          <w:noProof/>
          <w:lang w:eastAsia="en-GB"/>
        </w:rPr>
        <w:pict>
          <v:line id="Line 74" o:spid="_x0000_s1074" style="position:absolute;z-index:251681280;visibility:visible" from="396pt,12.6pt" to="396pt,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"/>
        </w:pict>
      </w:r>
      <w:r>
        <w:rPr>
          <w:noProof/>
          <w:lang w:eastAsia="en-GB"/>
        </w:rPr>
        <w:pict>
          <v:line id="Line 56" o:spid="_x0000_s1073" style="position:absolute;z-index:251662848;visibility:visible" from="396pt,12.6pt" to="426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y0eKQIAAEs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">
            <v:stroke endarrow="block"/>
          </v:line>
        </w:pict>
      </w:r>
      <w:r>
        <w:rPr>
          <w:noProof/>
          <w:lang w:eastAsia="en-GB"/>
        </w:rPr>
        <w:pict>
          <v:rect id="Rectangle 57" o:spid="_x0000_s1032" style="position:absolute;margin-left:426pt;margin-top:3.6pt;width:102pt;height:18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">
            <v:textbox>
              <w:txbxContent>
                <w:p w:rsidR="005A1E8E" w:rsidRDefault="005A1E8E" w:rsidP="00107212">
                  <w:r>
                    <w:t>Definitive match</w:t>
                  </w:r>
                </w:p>
                <w:p w:rsidR="005A1E8E" w:rsidRPr="008F74A5" w:rsidRDefault="005A1E8E" w:rsidP="00107212"/>
              </w:txbxContent>
            </v:textbox>
          </v:rect>
        </w:pict>
      </w:r>
    </w:p>
    <w:p w:rsidR="00F2573E" w:rsidRDefault="00C67DE6" w:rsidP="00107212">
      <w:pPr>
        <w:tabs>
          <w:tab w:val="left" w:pos="3780"/>
          <w:tab w:val="left" w:pos="9495"/>
        </w:tabs>
      </w:pPr>
      <w:r>
        <w:rPr>
          <w:noProof/>
          <w:lang w:eastAsia="en-GB"/>
        </w:rPr>
        <w:pict>
          <v:rect id="Rectangle 46" o:spid="_x0000_s1033" style="position:absolute;margin-left:642pt;margin-top:7.8pt;width:90pt;height:27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">
            <v:textbox>
              <w:txbxContent>
                <w:p w:rsidR="005A1E8E" w:rsidRPr="007C6F07" w:rsidRDefault="005A1E8E">
                  <w:pPr>
                    <w:rPr>
                      <w:b/>
                      <w:color w:val="FF0000"/>
                    </w:rPr>
                  </w:pPr>
                  <w:r w:rsidRPr="007C6F07">
                    <w:rPr>
                      <w:b/>
                      <w:color w:val="FF0000"/>
                    </w:rPr>
                    <w:t>INTERVIEW</w:t>
                  </w:r>
                </w:p>
              </w:txbxContent>
            </v:textbox>
          </v:rect>
        </w:pict>
      </w:r>
      <w:r>
        <w:rPr>
          <w:noProof/>
          <w:lang w:eastAsia="en-GB"/>
        </w:rPr>
        <w:pict>
          <v:rect id="Rectangle 41" o:spid="_x0000_s1034" style="position:absolute;margin-left:558pt;margin-top:7.8pt;width:1in;height:27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">
            <v:textbox>
              <w:txbxContent>
                <w:p w:rsidR="005A1E8E" w:rsidRDefault="005A1E8E">
                  <w:r>
                    <w:t>Consent</w:t>
                  </w:r>
                </w:p>
              </w:txbxContent>
            </v:textbox>
          </v:rect>
        </w:pict>
      </w:r>
      <w:r w:rsidR="00F2573E">
        <w:tab/>
      </w:r>
      <w:r w:rsidR="00F2573E">
        <w:tab/>
      </w:r>
    </w:p>
    <w:p w:rsidR="00F2573E" w:rsidRDefault="00C67DE6" w:rsidP="00107212">
      <w:pPr>
        <w:tabs>
          <w:tab w:val="left" w:pos="6870"/>
        </w:tabs>
      </w:pPr>
      <w:r>
        <w:rPr>
          <w:noProof/>
          <w:lang w:eastAsia="en-GB"/>
        </w:rPr>
        <w:pict>
          <v:line id="Line 44" o:spid="_x0000_s1072" style="position:absolute;z-index:251650560;visibility:visible" from="630pt,12pt" to="64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xpKAIAAEs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">
            <v:stroke endarrow="block"/>
          </v:line>
        </w:pict>
      </w:r>
      <w:r>
        <w:rPr>
          <w:noProof/>
          <w:lang w:eastAsia="en-GB"/>
        </w:rPr>
        <w:pict>
          <v:shape id="Text Box 29" o:spid="_x0000_s1035" type="#_x0000_t202" style="position:absolute;margin-left:126pt;margin-top:3pt;width:120pt;height:38.85pt;z-index:25163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">
            <v:textbox>
              <w:txbxContent>
                <w:p w:rsidR="005A1E8E" w:rsidRDefault="005A1E8E">
                  <w:r>
                    <w:t>Response to door knocking</w:t>
                  </w:r>
                </w:p>
                <w:p w:rsidR="005A1E8E" w:rsidRDefault="005A1E8E">
                  <w:r>
                    <w:t>contact</w:t>
                  </w:r>
                </w:p>
              </w:txbxContent>
            </v:textbox>
          </v:shape>
        </w:pict>
      </w:r>
      <w:r w:rsidR="00F2573E">
        <w:tab/>
      </w:r>
    </w:p>
    <w:p w:rsidR="00F2573E" w:rsidRDefault="00C67DE6" w:rsidP="00107212">
      <w:pPr>
        <w:tabs>
          <w:tab w:val="left" w:pos="5835"/>
        </w:tabs>
      </w:pPr>
      <w:r>
        <w:rPr>
          <w:noProof/>
          <w:lang w:eastAsia="en-GB"/>
        </w:rPr>
        <w:pict>
          <v:shape id="Text Box 33" o:spid="_x0000_s1036" type="#_x0000_t202" style="position:absolute;margin-left:378pt;margin-top:7.2pt;width:84pt;height:27pt;z-index:25163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">
            <v:textbox>
              <w:txbxContent>
                <w:p w:rsidR="005A1E8E" w:rsidRDefault="005A1E8E">
                  <w:r>
                    <w:t>contacted</w:t>
                  </w:r>
                </w:p>
              </w:txbxContent>
            </v:textbox>
          </v:shape>
        </w:pict>
      </w:r>
      <w:r w:rsidR="00F2573E">
        <w:tab/>
      </w:r>
    </w:p>
    <w:p w:rsidR="00F2573E" w:rsidRDefault="00C67DE6">
      <w:r>
        <w:rPr>
          <w:noProof/>
          <w:lang w:eastAsia="en-GB"/>
        </w:rPr>
        <w:pict>
          <v:rect id="Rectangle 61" o:spid="_x0000_s1037" style="position:absolute;margin-left:126pt;margin-top:11.4pt;width:120pt;height:45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">
            <v:textbox>
              <w:txbxContent>
                <w:p w:rsidR="005A1E8E" w:rsidRDefault="005A1E8E">
                  <w:r>
                    <w:t>Information from neighbours/contacts</w:t>
                  </w:r>
                </w:p>
              </w:txbxContent>
            </v:textbox>
          </v:rect>
        </w:pict>
      </w:r>
      <w:r>
        <w:rPr>
          <w:noProof/>
          <w:lang w:eastAsia="en-GB"/>
        </w:rPr>
        <w:pict>
          <v:line id="Line 28" o:spid="_x0000_s1071" style="position:absolute;flip:y;z-index:251634176;visibility:visible" from="66pt,11.4pt" to="126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">
            <v:stroke endarrow="block"/>
          </v:line>
        </w:pict>
      </w:r>
      <w:r>
        <w:rPr>
          <w:noProof/>
          <w:lang w:eastAsia="en-GB"/>
        </w:rPr>
        <w:pict>
          <v:line id="Line 47" o:spid="_x0000_s1070" style="position:absolute;flip:y;z-index:251653632;visibility:visible" from="354pt,2.4pt" to="378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">
            <v:stroke endarrow="block"/>
          </v:line>
        </w:pict>
      </w:r>
      <w:r>
        <w:rPr>
          <w:noProof/>
          <w:lang w:eastAsia="en-GB"/>
        </w:rPr>
        <w:pict>
          <v:shape id="Text Box 34" o:spid="_x0000_s1038" type="#_x0000_t202" style="position:absolute;margin-left:270pt;margin-top:11.4pt;width:84pt;height:54pt;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">
            <v:textbox>
              <w:txbxContent>
                <w:p w:rsidR="005A1E8E" w:rsidRDefault="005A1E8E">
                  <w:r>
                    <w:t xml:space="preserve">Participant still lives at address </w:t>
                  </w:r>
                </w:p>
              </w:txbxContent>
            </v:textbox>
          </v:shape>
        </w:pict>
      </w:r>
    </w:p>
    <w:p w:rsidR="00F2573E" w:rsidRPr="00523E7E" w:rsidRDefault="00F2573E" w:rsidP="00107212"/>
    <w:p w:rsidR="00F2573E" w:rsidRPr="00523E7E" w:rsidRDefault="00C67DE6" w:rsidP="00107212">
      <w:r>
        <w:rPr>
          <w:noProof/>
          <w:lang w:eastAsia="en-GB"/>
        </w:rPr>
        <w:pict>
          <v:line id="Line 55" o:spid="_x0000_s1069" style="position:absolute;z-index:251661824;visibility:visible" from="354pt,1.8pt" to="378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">
            <v:stroke endarrow="block"/>
          </v:line>
        </w:pict>
      </w:r>
      <w:r>
        <w:rPr>
          <w:noProof/>
          <w:lang w:eastAsia="en-GB"/>
        </w:rPr>
        <w:pict>
          <v:rect id="Rectangle 69" o:spid="_x0000_s1039" style="position:absolute;margin-left:378pt;margin-top:10.8pt;width:96pt;height:36pt;z-index:25167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">
            <v:textbox>
              <w:txbxContent>
                <w:p w:rsidR="005A1E8E" w:rsidRDefault="005A1E8E" w:rsidP="00107212">
                  <w:r>
                    <w:t>Not contacted after 5 visits</w:t>
                  </w:r>
                </w:p>
              </w:txbxContent>
            </v:textbox>
          </v:rect>
        </w:pict>
      </w:r>
      <w:r>
        <w:rPr>
          <w:noProof/>
          <w:lang w:eastAsia="en-GB"/>
        </w:rPr>
        <w:pict>
          <v:line id="Line 32" o:spid="_x0000_s1068" style="position:absolute;z-index:251638272;visibility:visible" from="246pt,1.8pt" to="270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">
            <v:stroke endarrow="block"/>
          </v:line>
        </w:pict>
      </w:r>
    </w:p>
    <w:p w:rsidR="00F2573E" w:rsidRPr="00523E7E" w:rsidRDefault="00F2573E" w:rsidP="00107212"/>
    <w:p w:rsidR="00F2573E" w:rsidRPr="00523E7E" w:rsidRDefault="00C67DE6" w:rsidP="00107212">
      <w:r>
        <w:rPr>
          <w:noProof/>
          <w:lang w:eastAsia="en-GB"/>
        </w:rPr>
        <w:pict>
          <v:rect id="Rectangle 54" o:spid="_x0000_s1040" style="position:absolute;margin-left:528pt;margin-top:10.2pt;width:1in;height:27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">
            <v:textbox>
              <w:txbxContent>
                <w:p w:rsidR="005A1E8E" w:rsidRDefault="005A1E8E">
                  <w:r>
                    <w:t>Accessible</w:t>
                  </w:r>
                </w:p>
              </w:txbxContent>
            </v:textbox>
          </v:rect>
        </w:pict>
      </w:r>
      <w:r>
        <w:rPr>
          <w:noProof/>
          <w:lang w:eastAsia="en-GB"/>
        </w:rPr>
        <w:pict>
          <v:line id="Line 72" o:spid="_x0000_s1067" style="position:absolute;flip:x;z-index:251679232;visibility:visible" from="474pt,1.2pt" to="68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"/>
        </w:pict>
      </w:r>
      <w:r>
        <w:rPr>
          <w:noProof/>
          <w:lang w:eastAsia="en-GB"/>
        </w:rPr>
        <w:pict>
          <v:line id="Line 51" o:spid="_x0000_s1066" style="position:absolute;z-index:251657728;visibility:visible" from="684pt,1.2pt" to="684pt,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">
            <v:stroke endarrow="block"/>
          </v:line>
        </w:pict>
      </w:r>
      <w:r>
        <w:rPr>
          <w:noProof/>
          <w:lang w:eastAsia="en-GB"/>
        </w:rPr>
        <w:pict>
          <v:line id="Line 70" o:spid="_x0000_s1065" style="position:absolute;z-index:251677184;visibility:visible" from="246pt,1.2pt" to="276pt,1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">
            <v:stroke endarrow="block"/>
          </v:line>
        </w:pict>
      </w:r>
      <w:r>
        <w:rPr>
          <w:noProof/>
          <w:lang w:eastAsia="en-GB"/>
        </w:rPr>
        <w:pict>
          <v:shape id="Text Box 27" o:spid="_x0000_s1041" type="#_x0000_t202" style="position:absolute;margin-left:-6pt;margin-top:1.2pt;width:1in;height:36pt;z-index:251633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">
            <v:textbox>
              <w:txbxContent>
                <w:p w:rsidR="005A1E8E" w:rsidRDefault="005A1E8E">
                  <w:r>
                    <w:t>Name and</w:t>
                  </w:r>
                </w:p>
                <w:p w:rsidR="005A1E8E" w:rsidRDefault="005A1E8E">
                  <w:r>
                    <w:t>Address</w:t>
                  </w:r>
                </w:p>
              </w:txbxContent>
            </v:textbox>
          </v:shape>
        </w:pict>
      </w:r>
    </w:p>
    <w:p w:rsidR="00F2573E" w:rsidRPr="00523E7E" w:rsidRDefault="00F2573E" w:rsidP="00107212"/>
    <w:p w:rsidR="00F2573E" w:rsidRDefault="00C67DE6" w:rsidP="00107212">
      <w:r>
        <w:rPr>
          <w:noProof/>
          <w:lang w:eastAsia="en-GB"/>
        </w:rPr>
        <w:pict>
          <v:line id="Line 50" o:spid="_x0000_s1064" style="position:absolute;flip:y;z-index:251656704;visibility:visible" from="492pt,9.6pt" to="528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">
            <v:stroke endarrow="block"/>
          </v:line>
        </w:pict>
      </w:r>
      <w:r>
        <w:rPr>
          <w:noProof/>
          <w:lang w:eastAsia="en-GB"/>
        </w:rPr>
        <w:pict>
          <v:line id="Line 71" o:spid="_x0000_s1063" style="position:absolute;flip:x y;z-index:251678208;visibility:visible" from="66pt,.6pt" to="52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">
            <v:stroke endarrow="block"/>
          </v:line>
        </w:pict>
      </w:r>
      <w:r>
        <w:rPr>
          <w:noProof/>
          <w:lang w:eastAsia="en-GB"/>
        </w:rPr>
        <w:pict>
          <v:line id="Line 30" o:spid="_x0000_s1062" style="position:absolute;z-index:251636224;visibility:visible" from="66pt,.6pt" to="126pt,19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">
            <v:stroke endarrow="block"/>
          </v:line>
        </w:pict>
      </w:r>
    </w:p>
    <w:p w:rsidR="00F2573E" w:rsidRDefault="00F2573E" w:rsidP="00107212">
      <w:pPr>
        <w:tabs>
          <w:tab w:val="left" w:pos="1830"/>
        </w:tabs>
      </w:pPr>
      <w:r>
        <w:tab/>
      </w:r>
    </w:p>
    <w:p w:rsidR="00F2573E" w:rsidRPr="00523E7E" w:rsidRDefault="00C67DE6" w:rsidP="00107212">
      <w:pPr>
        <w:tabs>
          <w:tab w:val="left" w:pos="3900"/>
        </w:tabs>
      </w:pPr>
      <w:r>
        <w:rPr>
          <w:noProof/>
          <w:lang w:eastAsia="en-GB"/>
        </w:rPr>
        <w:pict>
          <v:line id="Line 75" o:spid="_x0000_s1061" style="position:absolute;z-index:251682304;visibility:visible" from="492pt,18pt" to="52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">
            <v:stroke endarrow="block"/>
          </v:line>
        </w:pict>
      </w:r>
      <w:r>
        <w:rPr>
          <w:noProof/>
          <w:lang w:eastAsia="en-GB"/>
        </w:rPr>
        <w:pict>
          <v:line id="Line 65" o:spid="_x0000_s1060" style="position:absolute;z-index:251672064;visibility:visible" from="7in,99pt" to="606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">
            <v:stroke endarrow="block"/>
          </v:line>
        </w:pict>
      </w:r>
      <w:r>
        <w:rPr>
          <w:noProof/>
          <w:lang w:eastAsia="en-GB"/>
        </w:rPr>
        <w:pict>
          <v:line id="Line 79" o:spid="_x0000_s1059" style="position:absolute;flip:y;z-index:251686400;visibility:visible" from="7in,2in" to="606pt,1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">
            <v:stroke endarrow="block"/>
          </v:line>
        </w:pict>
      </w:r>
      <w:r>
        <w:rPr>
          <w:noProof/>
          <w:lang w:eastAsia="en-GB"/>
        </w:rPr>
        <w:pict>
          <v:rect id="Rectangle 62" o:spid="_x0000_s1042" style="position:absolute;margin-left:606pt;margin-top:117pt;width:126pt;height:36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">
            <v:textbox>
              <w:txbxContent>
                <w:p w:rsidR="005A1E8E" w:rsidRDefault="005A1E8E">
                  <w:pPr>
                    <w:rPr>
                      <w:b/>
                      <w:color w:val="FF0000"/>
                    </w:rPr>
                  </w:pPr>
                  <w:r w:rsidRPr="000D07BB">
                    <w:rPr>
                      <w:b/>
                      <w:color w:val="FF0000"/>
                    </w:rPr>
                    <w:t>NOT TRACED</w:t>
                  </w:r>
                </w:p>
                <w:p w:rsidR="005A1E8E" w:rsidRPr="000D07BB" w:rsidRDefault="005A1E8E">
                  <w:pPr>
                    <w:rPr>
                      <w:b/>
                      <w:color w:val="FF0000"/>
                    </w:rPr>
                  </w:pPr>
                  <w:r w:rsidRPr="007B40D3">
                    <w:rPr>
                      <w:color w:val="000000"/>
                    </w:rPr>
                    <w:t>(informant interview</w:t>
                  </w:r>
                  <w:r>
                    <w:rPr>
                      <w:color w:val="000000"/>
                    </w:rPr>
                    <w:t>)</w:t>
                  </w:r>
                </w:p>
              </w:txbxContent>
            </v:textbox>
          </v:rect>
        </w:pict>
      </w:r>
      <w:r>
        <w:rPr>
          <w:noProof/>
          <w:lang w:eastAsia="en-GB"/>
        </w:rPr>
        <w:pict>
          <v:rect id="Rectangle 66" o:spid="_x0000_s1043" style="position:absolute;margin-left:606pt;margin-top:27pt;width:126pt;height:36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">
            <v:textbox>
              <w:txbxContent>
                <w:p w:rsidR="005A1E8E" w:rsidRPr="000D07BB" w:rsidRDefault="005A1E8E" w:rsidP="00107212">
                  <w:pPr>
                    <w:rPr>
                      <w:b/>
                      <w:color w:val="FF0000"/>
                    </w:rPr>
                  </w:pPr>
                  <w:r>
                    <w:rPr>
                      <w:b/>
                      <w:color w:val="FF0000"/>
                    </w:rPr>
                    <w:t xml:space="preserve">UNCONTACTABLE </w:t>
                  </w:r>
                  <w:r w:rsidRPr="007B40D3">
                    <w:rPr>
                      <w:color w:val="000000"/>
                    </w:rPr>
                    <w:t>(informant interview</w:t>
                  </w:r>
                  <w:r>
                    <w:rPr>
                      <w:color w:val="000000"/>
                    </w:rPr>
                    <w:t>)</w:t>
                  </w:r>
                </w:p>
              </w:txbxContent>
            </v:textbox>
          </v:rect>
        </w:pict>
      </w:r>
      <w:r>
        <w:rPr>
          <w:noProof/>
          <w:lang w:eastAsia="en-GB"/>
        </w:rPr>
        <w:pict>
          <v:line id="Line 80" o:spid="_x0000_s1058" style="position:absolute;z-index:251687424;visibility:visible" from="588pt,45pt" to="60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">
            <v:stroke endarrow="block"/>
          </v:line>
        </w:pict>
      </w:r>
      <w:r>
        <w:rPr>
          <w:noProof/>
          <w:lang w:eastAsia="en-GB"/>
        </w:rPr>
        <w:pict>
          <v:rect id="Rectangle 52" o:spid="_x0000_s1044" style="position:absolute;margin-left:522pt;margin-top:18pt;width:66pt;height:4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">
            <v:textbox>
              <w:txbxContent>
                <w:p w:rsidR="005A1E8E" w:rsidRDefault="005A1E8E">
                  <w:r>
                    <w:t>Not</w:t>
                  </w:r>
                </w:p>
                <w:p w:rsidR="005A1E8E" w:rsidRDefault="005A1E8E">
                  <w:r>
                    <w:t>accessible</w:t>
                  </w:r>
                </w:p>
              </w:txbxContent>
            </v:textbox>
          </v:rect>
        </w:pict>
      </w:r>
      <w:r>
        <w:rPr>
          <w:noProof/>
          <w:lang w:eastAsia="en-GB"/>
        </w:rPr>
        <w:pict>
          <v:shape id="Text Box 31" o:spid="_x0000_s1045" type="#_x0000_t202" style="position:absolute;margin-left:126pt;margin-top:162pt;width:114pt;height:81pt;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">
            <v:textbox>
              <w:txbxContent>
                <w:p w:rsidR="005A1E8E" w:rsidRDefault="005A1E8E">
                  <w:r>
                    <w:t>No response to door-knocking  and no information from neighbours/ contacts</w:t>
                  </w:r>
                </w:p>
              </w:txbxContent>
            </v:textbox>
          </v:shape>
        </w:pict>
      </w:r>
      <w:r>
        <w:rPr>
          <w:noProof/>
          <w:lang w:eastAsia="en-GB"/>
        </w:rPr>
        <w:pict>
          <v:rect id="Rectangle 64" o:spid="_x0000_s1046" style="position:absolute;margin-left:408pt;margin-top:162pt;width:96pt;height:54pt;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">
            <v:textbox>
              <w:txbxContent>
                <w:p w:rsidR="005A1E8E" w:rsidRDefault="005A1E8E">
                  <w:r>
                    <w:t>No contact or information after 5 visits</w:t>
                  </w:r>
                </w:p>
              </w:txbxContent>
            </v:textbox>
          </v:rect>
        </w:pict>
      </w:r>
      <w:r>
        <w:rPr>
          <w:noProof/>
          <w:lang w:eastAsia="en-GB"/>
        </w:rPr>
        <w:pict>
          <v:line id="Line 78" o:spid="_x0000_s1057" style="position:absolute;flip:y;z-index:251685376;visibility:visible" from="240pt,180pt" to="408pt,1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">
            <v:stroke endarrow="block"/>
          </v:line>
        </w:pict>
      </w:r>
      <w:r>
        <w:rPr>
          <w:noProof/>
          <w:lang w:eastAsia="en-GB"/>
        </w:rPr>
        <w:pict>
          <v:line id="Line 77" o:spid="_x0000_s1056" style="position:absolute;z-index:251684352;visibility:visible" from="348pt,63pt" to="408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">
            <v:stroke endarrow="block"/>
          </v:line>
        </w:pict>
      </w:r>
      <w:r>
        <w:rPr>
          <w:noProof/>
          <w:lang w:eastAsia="en-GB"/>
        </w:rPr>
        <w:pict>
          <v:line id="Line 76" o:spid="_x0000_s1055" style="position:absolute;flip:y;z-index:251683328;visibility:visible" from="348pt,18pt" to="408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">
            <v:stroke endarrow="block"/>
          </v:line>
        </w:pict>
      </w:r>
      <w:r>
        <w:rPr>
          <w:noProof/>
          <w:lang w:eastAsia="en-GB"/>
        </w:rPr>
        <w:pict>
          <v:rect id="Rectangle 60" o:spid="_x0000_s1047" style="position:absolute;margin-left:276pt;margin-top:36pt;width:1in;height:36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">
            <v:textbox>
              <w:txbxContent>
                <w:p w:rsidR="005A1E8E" w:rsidRPr="00E6784A" w:rsidRDefault="005A1E8E">
                  <w:pPr>
                    <w:rPr>
                      <w:color w:val="000000"/>
                    </w:rPr>
                  </w:pPr>
                  <w:r>
                    <w:t>Moved away</w:t>
                  </w:r>
                </w:p>
              </w:txbxContent>
            </v:textbox>
          </v:rect>
        </w:pict>
      </w:r>
      <w:r>
        <w:rPr>
          <w:noProof/>
          <w:lang w:eastAsia="en-GB"/>
        </w:rPr>
        <w:pict>
          <v:rect id="Rectangle 48" o:spid="_x0000_s1048" style="position:absolute;margin-left:408pt;margin-top:0;width:84pt;height:36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">
            <v:textbox>
              <w:txbxContent>
                <w:p w:rsidR="005A1E8E" w:rsidRDefault="005A1E8E">
                  <w:r>
                    <w:t>New address</w:t>
                  </w:r>
                </w:p>
                <w:p w:rsidR="005A1E8E" w:rsidRDefault="005A1E8E">
                  <w:r>
                    <w:t>identified</w:t>
                  </w:r>
                </w:p>
              </w:txbxContent>
            </v:textbox>
          </v:rect>
        </w:pict>
      </w:r>
      <w:r>
        <w:rPr>
          <w:noProof/>
          <w:lang w:eastAsia="en-GB"/>
        </w:rPr>
        <w:pict>
          <v:rect id="Rectangle 49" o:spid="_x0000_s1049" style="position:absolute;margin-left:408pt;margin-top:81pt;width:96pt;height:36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">
            <v:textbox>
              <w:txbxContent>
                <w:p w:rsidR="005A1E8E" w:rsidRDefault="005A1E8E">
                  <w:r>
                    <w:t>No new address</w:t>
                  </w:r>
                </w:p>
                <w:p w:rsidR="005A1E8E" w:rsidRDefault="005A1E8E">
                  <w:r>
                    <w:t>identified</w:t>
                  </w:r>
                </w:p>
              </w:txbxContent>
            </v:textbox>
          </v:rect>
        </w:pict>
      </w:r>
      <w:r w:rsidR="00F2573E">
        <w:tab/>
      </w:r>
    </w:p>
    <w:p w:rsidR="00F2573E" w:rsidRPr="00523E7E" w:rsidRDefault="00F2573E" w:rsidP="00107212">
      <w:pPr>
        <w:tabs>
          <w:tab w:val="left" w:pos="3900"/>
        </w:tabs>
      </w:pPr>
    </w:p>
    <w:p w:rsidR="00F2573E" w:rsidRDefault="00F2573E" w:rsidP="00C14EFB">
      <w:pPr>
        <w:pStyle w:val="Footer"/>
        <w:tabs>
          <w:tab w:val="clear" w:pos="4153"/>
          <w:tab w:val="clear" w:pos="8306"/>
        </w:tabs>
        <w:jc w:val="both"/>
        <w:rPr>
          <w:rFonts w:ascii="Arial" w:hAnsi="Arial" w:cs="Arial"/>
        </w:rPr>
        <w:sectPr w:rsidR="00F2573E" w:rsidSect="00F2573E">
          <w:type w:val="oddPage"/>
          <w:pgSz w:w="16838" w:h="11906" w:orient="landscape" w:code="9"/>
          <w:pgMar w:top="1440" w:right="1440" w:bottom="1440" w:left="1440" w:header="706" w:footer="706" w:gutter="0"/>
          <w:cols w:space="708"/>
          <w:titlePg/>
          <w:docGrid w:linePitch="360"/>
        </w:sectPr>
      </w:pPr>
    </w:p>
    <w:p w:rsidR="006E137C" w:rsidRPr="0057442E" w:rsidRDefault="00B73FE1" w:rsidP="006E137C">
      <w:pPr>
        <w:pStyle w:val="Footer"/>
        <w:tabs>
          <w:tab w:val="clear" w:pos="4153"/>
          <w:tab w:val="clear" w:pos="8306"/>
        </w:tabs>
        <w:jc w:val="both"/>
        <w:rPr>
          <w:rFonts w:ascii="Arial" w:hAnsi="Arial" w:cs="Arial"/>
          <w:b/>
          <w:color w:val="000000"/>
        </w:rPr>
      </w:pPr>
      <w:r>
        <w:rPr>
          <w:rFonts w:ascii="Arial" w:hAnsi="Arial" w:cs="Arial"/>
          <w:b/>
          <w:color w:val="000000"/>
        </w:rPr>
        <w:lastRenderedPageBreak/>
        <w:t>3.</w:t>
      </w:r>
      <w:r w:rsidR="00C21F1A">
        <w:rPr>
          <w:rFonts w:ascii="Arial" w:hAnsi="Arial" w:cs="Arial"/>
          <w:b/>
          <w:color w:val="000000"/>
        </w:rPr>
        <w:t>4</w:t>
      </w:r>
      <w:r w:rsidR="006E137C" w:rsidRPr="0057442E">
        <w:rPr>
          <w:rFonts w:ascii="Arial" w:hAnsi="Arial" w:cs="Arial"/>
          <w:b/>
          <w:color w:val="000000"/>
        </w:rPr>
        <w:t xml:space="preserve"> </w:t>
      </w:r>
      <w:r w:rsidR="00AB7B8D" w:rsidRPr="0057442E">
        <w:rPr>
          <w:rFonts w:ascii="Arial" w:hAnsi="Arial" w:cs="Arial"/>
          <w:b/>
          <w:color w:val="000000"/>
        </w:rPr>
        <w:t>The prevalence and incidence wave survey</w:t>
      </w:r>
      <w:r w:rsidR="008C2CA7">
        <w:rPr>
          <w:rFonts w:ascii="Arial" w:hAnsi="Arial" w:cs="Arial"/>
          <w:b/>
          <w:color w:val="000000"/>
        </w:rPr>
        <w:t xml:space="preserve"> interview</w:t>
      </w:r>
      <w:r w:rsidR="00AB7B8D" w:rsidRPr="0057442E">
        <w:rPr>
          <w:rFonts w:ascii="Arial" w:hAnsi="Arial" w:cs="Arial"/>
          <w:b/>
          <w:color w:val="000000"/>
        </w:rPr>
        <w:t>s</w:t>
      </w:r>
    </w:p>
    <w:p w:rsidR="006E137C" w:rsidRDefault="006E137C" w:rsidP="006E137C">
      <w:pPr>
        <w:pStyle w:val="Footer"/>
        <w:tabs>
          <w:tab w:val="clear" w:pos="4153"/>
          <w:tab w:val="clear" w:pos="8306"/>
        </w:tabs>
        <w:jc w:val="both"/>
        <w:rPr>
          <w:rFonts w:ascii="Arial" w:hAnsi="Arial" w:cs="Arial"/>
          <w:color w:val="000000"/>
        </w:rPr>
      </w:pPr>
      <w:r>
        <w:rPr>
          <w:rFonts w:ascii="Arial" w:hAnsi="Arial" w:cs="Arial"/>
          <w:color w:val="000000"/>
        </w:rPr>
        <w:t xml:space="preserve">We should focus first on completing the interviews of those who are </w:t>
      </w:r>
      <w:r w:rsidR="007C7B1A">
        <w:rPr>
          <w:rFonts w:ascii="Arial" w:hAnsi="Arial" w:cs="Arial"/>
          <w:color w:val="000000"/>
        </w:rPr>
        <w:t>currently</w:t>
      </w:r>
      <w:r>
        <w:rPr>
          <w:rFonts w:ascii="Arial" w:hAnsi="Arial" w:cs="Arial"/>
          <w:color w:val="000000"/>
        </w:rPr>
        <w:t xml:space="preserve"> living in the catchment area (both previous 10/66 participants, and those newly eligible for LIFE2YEARS) – that is, the ‘new prevalence wave’</w:t>
      </w:r>
      <w:r w:rsidR="000F73F2">
        <w:rPr>
          <w:rFonts w:ascii="Arial" w:hAnsi="Arial" w:cs="Arial"/>
          <w:color w:val="000000"/>
        </w:rPr>
        <w:t xml:space="preserve"> (see 1.5 ‘timelines’)</w:t>
      </w:r>
      <w:r>
        <w:rPr>
          <w:rFonts w:ascii="Arial" w:hAnsi="Arial" w:cs="Arial"/>
          <w:color w:val="000000"/>
        </w:rPr>
        <w:t xml:space="preserve">. Those </w:t>
      </w:r>
      <w:r w:rsidR="007E7F62">
        <w:rPr>
          <w:rFonts w:ascii="Arial" w:hAnsi="Arial" w:cs="Arial"/>
          <w:color w:val="000000"/>
        </w:rPr>
        <w:t>p</w:t>
      </w:r>
      <w:r w:rsidR="0057442E">
        <w:rPr>
          <w:rFonts w:ascii="Arial" w:hAnsi="Arial" w:cs="Arial"/>
          <w:color w:val="000000"/>
        </w:rPr>
        <w:t>r</w:t>
      </w:r>
      <w:r w:rsidR="007E7F62">
        <w:rPr>
          <w:rFonts w:ascii="Arial" w:hAnsi="Arial" w:cs="Arial"/>
          <w:color w:val="000000"/>
        </w:rPr>
        <w:t>e</w:t>
      </w:r>
      <w:r w:rsidR="0057442E">
        <w:rPr>
          <w:rFonts w:ascii="Arial" w:hAnsi="Arial" w:cs="Arial"/>
          <w:color w:val="000000"/>
        </w:rPr>
        <w:t xml:space="preserve">vious participants </w:t>
      </w:r>
      <w:r>
        <w:rPr>
          <w:rFonts w:ascii="Arial" w:hAnsi="Arial" w:cs="Arial"/>
          <w:color w:val="000000"/>
        </w:rPr>
        <w:t xml:space="preserve">who have moved out of the catchment area (part of the ‘final incidence wave’) can be traced by door-knockers as the catchment area interviews are progressing, and, where feasible, their interviews can be carried out towards the end of the data collection period. </w:t>
      </w:r>
      <w:r w:rsidR="0015146F">
        <w:rPr>
          <w:rFonts w:ascii="Arial" w:hAnsi="Arial" w:cs="Arial"/>
          <w:color w:val="000000"/>
        </w:rPr>
        <w:t>In contrast to the incidence wave, we will not stratify the order of interviews by dementia status, and those with and without previously noted dementia will receive the same interviews. With the new LIFE2YEARS participants</w:t>
      </w:r>
      <w:r w:rsidR="0057442E">
        <w:rPr>
          <w:rFonts w:ascii="Arial" w:hAnsi="Arial" w:cs="Arial"/>
          <w:color w:val="000000"/>
        </w:rPr>
        <w:t xml:space="preserve"> (</w:t>
      </w:r>
      <w:r w:rsidR="0015146F">
        <w:rPr>
          <w:rFonts w:ascii="Arial" w:hAnsi="Arial" w:cs="Arial"/>
          <w:color w:val="000000"/>
        </w:rPr>
        <w:t>not previously interviewed</w:t>
      </w:r>
      <w:r w:rsidR="0057442E">
        <w:rPr>
          <w:rFonts w:ascii="Arial" w:hAnsi="Arial" w:cs="Arial"/>
          <w:color w:val="000000"/>
        </w:rPr>
        <w:t>)</w:t>
      </w:r>
      <w:r w:rsidR="0015146F">
        <w:rPr>
          <w:rFonts w:ascii="Arial" w:hAnsi="Arial" w:cs="Arial"/>
          <w:color w:val="000000"/>
        </w:rPr>
        <w:t>, it would have been too complicated to follow this protocol.</w:t>
      </w:r>
    </w:p>
    <w:p w:rsidR="008C2CA7" w:rsidRDefault="008C2CA7" w:rsidP="006E137C">
      <w:pPr>
        <w:pStyle w:val="Footer"/>
        <w:tabs>
          <w:tab w:val="clear" w:pos="4153"/>
          <w:tab w:val="clear" w:pos="8306"/>
        </w:tabs>
        <w:jc w:val="both"/>
        <w:rPr>
          <w:rFonts w:ascii="Arial" w:hAnsi="Arial" w:cs="Arial"/>
          <w:color w:val="000000"/>
        </w:rPr>
      </w:pPr>
    </w:p>
    <w:p w:rsidR="008C2CA7" w:rsidRPr="00D83371" w:rsidRDefault="008C2CA7" w:rsidP="008C2CA7">
      <w:pPr>
        <w:rPr>
          <w:rFonts w:ascii="Arial" w:hAnsi="Arial" w:cs="Arial"/>
        </w:rPr>
      </w:pPr>
      <w:r>
        <w:rPr>
          <w:rFonts w:ascii="Arial" w:hAnsi="Arial" w:cs="Arial"/>
        </w:rPr>
        <w:t>3.4.1</w:t>
      </w:r>
      <w:r w:rsidRPr="00D83371">
        <w:rPr>
          <w:rFonts w:ascii="Arial" w:hAnsi="Arial" w:cs="Arial"/>
        </w:rPr>
        <w:t xml:space="preserve"> The setting</w:t>
      </w:r>
    </w:p>
    <w:p w:rsidR="008C2CA7" w:rsidRPr="00D83371" w:rsidRDefault="008C2CA7" w:rsidP="008C2CA7">
      <w:pPr>
        <w:rPr>
          <w:rFonts w:ascii="Arial" w:hAnsi="Arial" w:cs="Arial"/>
        </w:rPr>
      </w:pPr>
      <w:r w:rsidRPr="00D83371">
        <w:rPr>
          <w:rFonts w:ascii="Arial" w:hAnsi="Arial" w:cs="Arial"/>
        </w:rPr>
        <w:t xml:space="preserve">This should be in the participant’s own home, unless the participant specifically requests to be assessed at a clinical centre.  </w:t>
      </w:r>
    </w:p>
    <w:p w:rsidR="008C2CA7" w:rsidRPr="00D83371" w:rsidRDefault="008C2CA7" w:rsidP="008C2CA7">
      <w:pPr>
        <w:rPr>
          <w:rFonts w:ascii="Arial" w:hAnsi="Arial" w:cs="Arial"/>
        </w:rPr>
      </w:pPr>
    </w:p>
    <w:p w:rsidR="008C2CA7" w:rsidRPr="00D83371" w:rsidRDefault="008C2CA7" w:rsidP="008C2CA7">
      <w:pPr>
        <w:rPr>
          <w:rFonts w:ascii="Arial" w:hAnsi="Arial" w:cs="Arial"/>
        </w:rPr>
      </w:pPr>
      <w:r>
        <w:rPr>
          <w:rFonts w:ascii="Arial" w:hAnsi="Arial" w:cs="Arial"/>
        </w:rPr>
        <w:t>3.4.2</w:t>
      </w:r>
      <w:r w:rsidRPr="00D83371">
        <w:rPr>
          <w:rFonts w:ascii="Arial" w:hAnsi="Arial" w:cs="Arial"/>
        </w:rPr>
        <w:t xml:space="preserve"> Two interviewers or one?</w:t>
      </w:r>
    </w:p>
    <w:p w:rsidR="008C2CA7" w:rsidRPr="00D83371" w:rsidRDefault="008C2CA7" w:rsidP="008C2CA7">
      <w:pPr>
        <w:rPr>
          <w:rFonts w:ascii="Arial" w:hAnsi="Arial" w:cs="Arial"/>
        </w:rPr>
      </w:pPr>
      <w:r w:rsidRPr="00D83371">
        <w:rPr>
          <w:rFonts w:ascii="Arial" w:hAnsi="Arial" w:cs="Arial"/>
        </w:rPr>
        <w:t xml:space="preserve">Two interviewers working together may provide better security in ‘dangerous’ areas of town. One interviewer could interview the older participant while the other interviews the informant. This can be particularly useful for demented participants where the caregiver may not be able to leave them alone. Also it would minimise the amount of time spent in the household, thus minimising disruption to the family’s routine. This may or may not turn out to be the best method for your centre. </w:t>
      </w:r>
    </w:p>
    <w:p w:rsidR="008C2CA7" w:rsidRPr="00D83371" w:rsidRDefault="008C2CA7" w:rsidP="008C2CA7">
      <w:pPr>
        <w:rPr>
          <w:rFonts w:ascii="Arial" w:hAnsi="Arial" w:cs="Arial"/>
        </w:rPr>
      </w:pPr>
    </w:p>
    <w:p w:rsidR="008C2CA7" w:rsidRPr="00D83371" w:rsidRDefault="008C2CA7" w:rsidP="008C2CA7">
      <w:pPr>
        <w:rPr>
          <w:rFonts w:ascii="Arial" w:hAnsi="Arial" w:cs="Arial"/>
        </w:rPr>
      </w:pPr>
      <w:r>
        <w:rPr>
          <w:rFonts w:ascii="Arial" w:hAnsi="Arial" w:cs="Arial"/>
        </w:rPr>
        <w:t>3.4</w:t>
      </w:r>
      <w:r w:rsidRPr="00D83371">
        <w:rPr>
          <w:rFonts w:ascii="Arial" w:hAnsi="Arial" w:cs="Arial"/>
        </w:rPr>
        <w:t>.3 One session or more?</w:t>
      </w:r>
    </w:p>
    <w:p w:rsidR="008C2CA7" w:rsidRPr="00D83371" w:rsidRDefault="008C2CA7" w:rsidP="008C2CA7">
      <w:pPr>
        <w:rPr>
          <w:rFonts w:ascii="Arial" w:hAnsi="Arial" w:cs="Arial"/>
        </w:rPr>
      </w:pPr>
      <w:r w:rsidRPr="00D83371">
        <w:rPr>
          <w:rFonts w:ascii="Arial" w:hAnsi="Arial" w:cs="Arial"/>
        </w:rPr>
        <w:t>Ideally, we should aim to gather all the information in one session. However, if you find that the older participant is fatigued, you could go back to complete the interview on another occasion. Also, you may need to return on another occasion to interview the informant when they are back from work. Remember however, that the family is more likely to consent to the first approach. If you say you have to go back to them, they may refuse. In the baseline this was a particular problem when the physical examination was carried out in a separate session.</w:t>
      </w:r>
    </w:p>
    <w:p w:rsidR="008C2CA7" w:rsidRDefault="008C2CA7" w:rsidP="006E137C">
      <w:pPr>
        <w:pStyle w:val="Footer"/>
        <w:tabs>
          <w:tab w:val="clear" w:pos="4153"/>
          <w:tab w:val="clear" w:pos="8306"/>
        </w:tabs>
        <w:jc w:val="both"/>
        <w:rPr>
          <w:rFonts w:ascii="Arial" w:hAnsi="Arial" w:cs="Arial"/>
          <w:color w:val="000000"/>
        </w:rPr>
      </w:pPr>
    </w:p>
    <w:p w:rsidR="006E137C" w:rsidRDefault="006E137C" w:rsidP="00C14EFB">
      <w:pPr>
        <w:pStyle w:val="Footer"/>
        <w:tabs>
          <w:tab w:val="clear" w:pos="4153"/>
          <w:tab w:val="clear" w:pos="8306"/>
        </w:tabs>
        <w:jc w:val="both"/>
        <w:rPr>
          <w:rFonts w:ascii="Arial" w:hAnsi="Arial" w:cs="Arial"/>
        </w:rPr>
      </w:pPr>
    </w:p>
    <w:p w:rsidR="00AB7B8D" w:rsidRPr="0057442E" w:rsidRDefault="00B73FE1" w:rsidP="00C14EFB">
      <w:pPr>
        <w:pStyle w:val="Footer"/>
        <w:tabs>
          <w:tab w:val="clear" w:pos="4153"/>
          <w:tab w:val="clear" w:pos="8306"/>
        </w:tabs>
        <w:jc w:val="both"/>
        <w:rPr>
          <w:rFonts w:ascii="Arial" w:hAnsi="Arial" w:cs="Arial"/>
          <w:b/>
        </w:rPr>
      </w:pPr>
      <w:r>
        <w:rPr>
          <w:rFonts w:ascii="Arial" w:hAnsi="Arial" w:cs="Arial"/>
          <w:b/>
        </w:rPr>
        <w:t>3.</w:t>
      </w:r>
      <w:r w:rsidR="00C21F1A">
        <w:rPr>
          <w:rFonts w:ascii="Arial" w:hAnsi="Arial" w:cs="Arial"/>
          <w:b/>
        </w:rPr>
        <w:t>5</w:t>
      </w:r>
      <w:r w:rsidR="00AB7B8D" w:rsidRPr="0057442E">
        <w:rPr>
          <w:rFonts w:ascii="Arial" w:hAnsi="Arial" w:cs="Arial"/>
          <w:b/>
        </w:rPr>
        <w:t xml:space="preserve"> Blood sample collection</w:t>
      </w:r>
    </w:p>
    <w:p w:rsidR="00AB7B8D" w:rsidRDefault="00AB7B8D" w:rsidP="00C14EFB">
      <w:pPr>
        <w:pStyle w:val="Footer"/>
        <w:tabs>
          <w:tab w:val="clear" w:pos="4153"/>
          <w:tab w:val="clear" w:pos="8306"/>
        </w:tabs>
        <w:jc w:val="both"/>
        <w:rPr>
          <w:rFonts w:ascii="Arial" w:hAnsi="Arial" w:cs="Arial"/>
        </w:rPr>
      </w:pPr>
      <w:r>
        <w:rPr>
          <w:rFonts w:ascii="Arial" w:hAnsi="Arial" w:cs="Arial"/>
        </w:rPr>
        <w:t xml:space="preserve">We aim to collect fasting blood samples from all prevalence and incidence wave participants. Blood samples should be collected as soon as possible after the survey interview. Participants may consent to the survey while still declining to give a blood sample. However, blood samples will not be taken unless the survey has been completed, to the extent possible. </w:t>
      </w:r>
      <w:r w:rsidR="007E7F62">
        <w:rPr>
          <w:rFonts w:ascii="Arial" w:hAnsi="Arial" w:cs="Arial"/>
        </w:rPr>
        <w:t>(</w:t>
      </w:r>
      <w:r>
        <w:rPr>
          <w:rFonts w:ascii="Arial" w:hAnsi="Arial" w:cs="Arial"/>
        </w:rPr>
        <w:t>See</w:t>
      </w:r>
      <w:r w:rsidR="007E7F62">
        <w:rPr>
          <w:rFonts w:ascii="Arial" w:hAnsi="Arial" w:cs="Arial"/>
        </w:rPr>
        <w:t xml:space="preserve"> 7. PLANNING FOR BLOOD SAMPLE COLLECTION</w:t>
      </w:r>
      <w:r>
        <w:rPr>
          <w:rFonts w:ascii="Arial" w:hAnsi="Arial" w:cs="Arial"/>
        </w:rPr>
        <w:t xml:space="preserve"> for further details of blood sample collection, processing, storage, and transport</w:t>
      </w:r>
      <w:r w:rsidR="007E7F62">
        <w:rPr>
          <w:rFonts w:ascii="Arial" w:hAnsi="Arial" w:cs="Arial"/>
        </w:rPr>
        <w:t>)</w:t>
      </w:r>
      <w:r>
        <w:rPr>
          <w:rFonts w:ascii="Arial" w:hAnsi="Arial" w:cs="Arial"/>
        </w:rPr>
        <w:t xml:space="preserve">. </w:t>
      </w:r>
    </w:p>
    <w:p w:rsidR="00AB7B8D" w:rsidRDefault="00AB7B8D" w:rsidP="00C14EFB">
      <w:pPr>
        <w:pStyle w:val="Footer"/>
        <w:tabs>
          <w:tab w:val="clear" w:pos="4153"/>
          <w:tab w:val="clear" w:pos="8306"/>
        </w:tabs>
        <w:jc w:val="both"/>
        <w:rPr>
          <w:rFonts w:ascii="Arial" w:hAnsi="Arial" w:cs="Arial"/>
        </w:rPr>
      </w:pPr>
    </w:p>
    <w:p w:rsidR="00EC022F" w:rsidRPr="0057442E" w:rsidRDefault="00B73FE1" w:rsidP="00FD6E1D">
      <w:pPr>
        <w:pStyle w:val="Footer"/>
        <w:tabs>
          <w:tab w:val="clear" w:pos="4153"/>
          <w:tab w:val="clear" w:pos="8306"/>
        </w:tabs>
        <w:jc w:val="both"/>
        <w:rPr>
          <w:rFonts w:ascii="Arial" w:hAnsi="Arial" w:cs="Arial"/>
          <w:b/>
        </w:rPr>
      </w:pPr>
      <w:r>
        <w:rPr>
          <w:rFonts w:ascii="Arial" w:hAnsi="Arial" w:cs="Arial"/>
          <w:b/>
        </w:rPr>
        <w:t>3.</w:t>
      </w:r>
      <w:r w:rsidR="00C21F1A">
        <w:rPr>
          <w:rFonts w:ascii="Arial" w:hAnsi="Arial" w:cs="Arial"/>
          <w:b/>
        </w:rPr>
        <w:t>6</w:t>
      </w:r>
      <w:r w:rsidR="00AB7B8D" w:rsidRPr="0057442E">
        <w:rPr>
          <w:rFonts w:ascii="Arial" w:hAnsi="Arial" w:cs="Arial"/>
          <w:b/>
        </w:rPr>
        <w:t xml:space="preserve"> </w:t>
      </w:r>
      <w:r w:rsidR="003F048D" w:rsidRPr="0057442E">
        <w:rPr>
          <w:rFonts w:ascii="Arial" w:hAnsi="Arial" w:cs="Arial"/>
          <w:b/>
        </w:rPr>
        <w:t>18 month nested cohort study</w:t>
      </w:r>
    </w:p>
    <w:p w:rsidR="008C2CA7" w:rsidRDefault="003F048D">
      <w:pPr>
        <w:autoSpaceDE w:val="0"/>
        <w:autoSpaceDN w:val="0"/>
        <w:adjustRightInd w:val="0"/>
        <w:jc w:val="both"/>
        <w:rPr>
          <w:rFonts w:ascii="Arial" w:hAnsi="Arial" w:cs="Arial"/>
          <w:bCs/>
          <w:lang w:eastAsia="en-GB"/>
        </w:rPr>
      </w:pPr>
      <w:r w:rsidRPr="003F048D">
        <w:rPr>
          <w:rFonts w:ascii="Arial" w:hAnsi="Arial" w:cs="Arial"/>
          <w:bCs/>
          <w:lang w:eastAsia="en-GB"/>
        </w:rPr>
        <w:t xml:space="preserve">In order to </w:t>
      </w:r>
      <w:r w:rsidR="0057442E">
        <w:rPr>
          <w:rFonts w:ascii="Arial" w:hAnsi="Arial" w:cs="Arial"/>
          <w:bCs/>
          <w:lang w:eastAsia="en-GB"/>
        </w:rPr>
        <w:t>test</w:t>
      </w:r>
      <w:r w:rsidRPr="003F048D">
        <w:rPr>
          <w:rFonts w:ascii="Arial" w:hAnsi="Arial" w:cs="Arial"/>
          <w:bCs/>
          <w:lang w:eastAsia="en-GB"/>
        </w:rPr>
        <w:t xml:space="preserve"> the predictive validity of frailty indicators, a sub-sample of participants in the main LIFE2YEARS survey will be selected for partic</w:t>
      </w:r>
      <w:r w:rsidR="0057442E">
        <w:rPr>
          <w:rFonts w:ascii="Arial" w:hAnsi="Arial" w:cs="Arial"/>
          <w:bCs/>
          <w:lang w:eastAsia="en-GB"/>
        </w:rPr>
        <w:t>ipation in a further nested coho</w:t>
      </w:r>
      <w:r w:rsidRPr="003F048D">
        <w:rPr>
          <w:rFonts w:ascii="Arial" w:hAnsi="Arial" w:cs="Arial"/>
          <w:bCs/>
          <w:lang w:eastAsia="en-GB"/>
        </w:rPr>
        <w:t xml:space="preserve">rt study. </w:t>
      </w:r>
      <w:r w:rsidR="008C2CA7">
        <w:rPr>
          <w:rFonts w:ascii="Arial" w:hAnsi="Arial" w:cs="Arial"/>
          <w:bCs/>
          <w:lang w:eastAsia="en-GB"/>
        </w:rPr>
        <w:t xml:space="preserve">Inclusion criteria will be </w:t>
      </w:r>
    </w:p>
    <w:p w:rsidR="008C2CA7" w:rsidRPr="008C2CA7" w:rsidRDefault="008C2CA7" w:rsidP="008C2CA7">
      <w:pPr>
        <w:pStyle w:val="ListParagraph"/>
        <w:numPr>
          <w:ilvl w:val="0"/>
          <w:numId w:val="59"/>
        </w:numPr>
        <w:autoSpaceDE w:val="0"/>
        <w:autoSpaceDN w:val="0"/>
        <w:adjustRightInd w:val="0"/>
        <w:jc w:val="both"/>
        <w:rPr>
          <w:rFonts w:ascii="Arial" w:hAnsi="Arial" w:cs="Arial"/>
          <w:bCs/>
          <w:lang w:eastAsia="en-GB"/>
        </w:rPr>
      </w:pPr>
      <w:r w:rsidRPr="008C2CA7">
        <w:rPr>
          <w:rFonts w:ascii="Arial" w:hAnsi="Arial" w:cs="Arial"/>
          <w:bCs/>
          <w:lang w:eastAsia="en-GB"/>
        </w:rPr>
        <w:t xml:space="preserve">Took part in </w:t>
      </w:r>
      <w:r>
        <w:rPr>
          <w:rFonts w:ascii="Arial" w:hAnsi="Arial" w:cs="Arial"/>
          <w:bCs/>
          <w:lang w:eastAsia="en-GB"/>
        </w:rPr>
        <w:t xml:space="preserve">the </w:t>
      </w:r>
      <w:r w:rsidRPr="008C2CA7">
        <w:rPr>
          <w:rFonts w:ascii="Arial" w:hAnsi="Arial" w:cs="Arial"/>
          <w:bCs/>
          <w:lang w:eastAsia="en-GB"/>
        </w:rPr>
        <w:t>prevalence wave LIFE2YEARS survey</w:t>
      </w:r>
      <w:r>
        <w:rPr>
          <w:rFonts w:ascii="Arial" w:hAnsi="Arial" w:cs="Arial"/>
          <w:bCs/>
          <w:lang w:eastAsia="en-GB"/>
        </w:rPr>
        <w:t xml:space="preserve"> (i.e. those that were in the incidence wave survey </w:t>
      </w:r>
      <w:r>
        <w:rPr>
          <w:rFonts w:ascii="Arial" w:hAnsi="Arial" w:cs="Arial"/>
          <w:bCs/>
          <w:u w:val="single"/>
          <w:lang w:eastAsia="en-GB"/>
        </w:rPr>
        <w:t>only</w:t>
      </w:r>
      <w:r>
        <w:rPr>
          <w:rFonts w:ascii="Arial" w:hAnsi="Arial" w:cs="Arial"/>
          <w:bCs/>
          <w:lang w:eastAsia="en-GB"/>
        </w:rPr>
        <w:t xml:space="preserve"> will be excluded)</w:t>
      </w:r>
    </w:p>
    <w:p w:rsidR="008C2CA7" w:rsidRPr="008C2CA7" w:rsidRDefault="008C2CA7" w:rsidP="008C2CA7">
      <w:pPr>
        <w:pStyle w:val="ListParagraph"/>
        <w:numPr>
          <w:ilvl w:val="0"/>
          <w:numId w:val="59"/>
        </w:numPr>
        <w:autoSpaceDE w:val="0"/>
        <w:autoSpaceDN w:val="0"/>
        <w:adjustRightInd w:val="0"/>
        <w:jc w:val="both"/>
        <w:rPr>
          <w:rFonts w:ascii="Arial" w:hAnsi="Arial" w:cs="Arial"/>
          <w:bCs/>
          <w:lang w:eastAsia="en-GB"/>
        </w:rPr>
      </w:pPr>
      <w:r w:rsidRPr="008C2CA7">
        <w:rPr>
          <w:rFonts w:ascii="Arial" w:hAnsi="Arial" w:cs="Arial"/>
          <w:bCs/>
          <w:lang w:eastAsia="en-GB"/>
        </w:rPr>
        <w:lastRenderedPageBreak/>
        <w:t>Donated a blood sample, which has been received in London</w:t>
      </w:r>
    </w:p>
    <w:p w:rsidR="008C2CA7" w:rsidRPr="008C2CA7" w:rsidRDefault="008C2CA7" w:rsidP="008C2CA7">
      <w:pPr>
        <w:pStyle w:val="ListParagraph"/>
        <w:numPr>
          <w:ilvl w:val="0"/>
          <w:numId w:val="59"/>
        </w:numPr>
        <w:autoSpaceDE w:val="0"/>
        <w:autoSpaceDN w:val="0"/>
        <w:adjustRightInd w:val="0"/>
        <w:jc w:val="both"/>
        <w:rPr>
          <w:rFonts w:ascii="Arial" w:hAnsi="Arial" w:cs="Arial"/>
          <w:bCs/>
          <w:lang w:eastAsia="en-GB"/>
        </w:rPr>
      </w:pPr>
      <w:r w:rsidRPr="008C2CA7">
        <w:rPr>
          <w:rFonts w:ascii="Arial" w:hAnsi="Arial" w:cs="Arial"/>
          <w:bCs/>
          <w:lang w:eastAsia="en-GB"/>
        </w:rPr>
        <w:t>D</w:t>
      </w:r>
      <w:r w:rsidR="008F66E3" w:rsidRPr="008C2CA7">
        <w:rPr>
          <w:rFonts w:ascii="Arial" w:hAnsi="Arial" w:cs="Arial"/>
          <w:bCs/>
          <w:lang w:eastAsia="en-GB"/>
        </w:rPr>
        <w:t xml:space="preserve">id not have </w:t>
      </w:r>
      <w:r w:rsidRPr="008C2CA7">
        <w:rPr>
          <w:rFonts w:ascii="Arial" w:hAnsi="Arial" w:cs="Arial"/>
          <w:bCs/>
          <w:lang w:eastAsia="en-GB"/>
        </w:rPr>
        <w:t xml:space="preserve">any </w:t>
      </w:r>
      <w:r w:rsidR="008F66E3" w:rsidRPr="008C2CA7">
        <w:rPr>
          <w:rFonts w:ascii="Arial" w:hAnsi="Arial" w:cs="Arial"/>
          <w:bCs/>
          <w:lang w:eastAsia="en-GB"/>
        </w:rPr>
        <w:t>needs for care</w:t>
      </w:r>
    </w:p>
    <w:p w:rsidR="008C2CA7" w:rsidRDefault="008C2CA7">
      <w:pPr>
        <w:autoSpaceDE w:val="0"/>
        <w:autoSpaceDN w:val="0"/>
        <w:adjustRightInd w:val="0"/>
        <w:jc w:val="both"/>
        <w:rPr>
          <w:rFonts w:ascii="Arial" w:hAnsi="Arial" w:cs="Arial"/>
          <w:bCs/>
          <w:lang w:eastAsia="en-GB"/>
        </w:rPr>
      </w:pPr>
    </w:p>
    <w:p w:rsidR="00080980" w:rsidRDefault="008C2CA7">
      <w:pPr>
        <w:autoSpaceDE w:val="0"/>
        <w:autoSpaceDN w:val="0"/>
        <w:adjustRightInd w:val="0"/>
        <w:jc w:val="both"/>
        <w:rPr>
          <w:rFonts w:ascii="Arial" w:hAnsi="Arial" w:cs="Arial"/>
          <w:bCs/>
          <w:lang w:eastAsia="en-GB"/>
        </w:rPr>
      </w:pPr>
      <w:r>
        <w:rPr>
          <w:rFonts w:ascii="Arial" w:hAnsi="Arial" w:cs="Arial"/>
          <w:bCs/>
          <w:lang w:eastAsia="en-GB"/>
        </w:rPr>
        <w:t>From among those meeting inclusion criteria, a</w:t>
      </w:r>
      <w:r w:rsidR="003F048D" w:rsidRPr="003F048D">
        <w:rPr>
          <w:rFonts w:ascii="Arial" w:hAnsi="Arial" w:cs="Arial"/>
          <w:bCs/>
          <w:lang w:eastAsia="en-GB"/>
        </w:rPr>
        <w:t>ge, gender</w:t>
      </w:r>
      <w:r w:rsidR="00AF3D03">
        <w:rPr>
          <w:rFonts w:ascii="Arial" w:hAnsi="Arial" w:cs="Arial"/>
          <w:bCs/>
          <w:lang w:eastAsia="en-GB"/>
        </w:rPr>
        <w:t>, frailty,</w:t>
      </w:r>
      <w:r w:rsidR="003F048D" w:rsidRPr="003F048D">
        <w:rPr>
          <w:rFonts w:ascii="Arial" w:hAnsi="Arial" w:cs="Arial"/>
          <w:bCs/>
          <w:lang w:eastAsia="en-GB"/>
        </w:rPr>
        <w:t xml:space="preserve"> chronic diseases</w:t>
      </w:r>
      <w:r w:rsidR="00AF3D03">
        <w:rPr>
          <w:rFonts w:ascii="Arial" w:hAnsi="Arial" w:cs="Arial"/>
          <w:bCs/>
          <w:lang w:eastAsia="en-GB"/>
        </w:rPr>
        <w:t xml:space="preserve"> and NEUROEX findings</w:t>
      </w:r>
      <w:r w:rsidR="003F048D" w:rsidRPr="003F048D">
        <w:rPr>
          <w:rFonts w:ascii="Arial" w:hAnsi="Arial" w:cs="Arial"/>
          <w:bCs/>
          <w:lang w:eastAsia="en-GB"/>
        </w:rPr>
        <w:t xml:space="preserve"> will be used t</w:t>
      </w:r>
      <w:r>
        <w:rPr>
          <w:rFonts w:ascii="Arial" w:hAnsi="Arial" w:cs="Arial"/>
          <w:bCs/>
          <w:lang w:eastAsia="en-GB"/>
        </w:rPr>
        <w:t>o identify 150 participants who</w:t>
      </w:r>
      <w:r w:rsidR="003F048D" w:rsidRPr="003F048D">
        <w:rPr>
          <w:rFonts w:ascii="Arial" w:hAnsi="Arial" w:cs="Arial"/>
          <w:bCs/>
          <w:lang w:eastAsia="en-GB"/>
        </w:rPr>
        <w:t xml:space="preserve"> might be expected to have a high risk of incident dependence and 150 participants with lower risk</w:t>
      </w:r>
      <w:r w:rsidR="0057442E">
        <w:rPr>
          <w:rFonts w:ascii="Arial" w:hAnsi="Arial" w:cs="Arial"/>
          <w:bCs/>
          <w:lang w:eastAsia="en-GB"/>
        </w:rPr>
        <w:t>, 300 in total, from each country</w:t>
      </w:r>
      <w:r w:rsidR="003F048D" w:rsidRPr="003F048D">
        <w:rPr>
          <w:rFonts w:ascii="Arial" w:hAnsi="Arial" w:cs="Arial"/>
          <w:bCs/>
          <w:lang w:eastAsia="en-GB"/>
        </w:rPr>
        <w:t xml:space="preserve">. Intensive biomarker testing will </w:t>
      </w:r>
      <w:r w:rsidR="00AF3D03">
        <w:rPr>
          <w:rFonts w:ascii="Arial" w:hAnsi="Arial" w:cs="Arial"/>
          <w:bCs/>
          <w:lang w:eastAsia="en-GB"/>
        </w:rPr>
        <w:t xml:space="preserve">then </w:t>
      </w:r>
      <w:r w:rsidR="003F048D" w:rsidRPr="003F048D">
        <w:rPr>
          <w:rFonts w:ascii="Arial" w:hAnsi="Arial" w:cs="Arial"/>
          <w:bCs/>
          <w:lang w:eastAsia="en-GB"/>
        </w:rPr>
        <w:t>be carried out on the samples collected from these participants. Participants will be re-contacted to request their</w:t>
      </w:r>
      <w:r w:rsidR="0015146F">
        <w:rPr>
          <w:rFonts w:ascii="Arial" w:hAnsi="Arial" w:cs="Arial"/>
          <w:bCs/>
          <w:lang w:eastAsia="en-GB"/>
        </w:rPr>
        <w:t xml:space="preserve"> consent for</w:t>
      </w:r>
      <w:r w:rsidR="003F048D" w:rsidRPr="003F048D">
        <w:rPr>
          <w:rFonts w:ascii="Arial" w:hAnsi="Arial" w:cs="Arial"/>
          <w:bCs/>
          <w:lang w:eastAsia="en-GB"/>
        </w:rPr>
        <w:t xml:space="preserve"> participation in follow-up data collection 18 months after the</w:t>
      </w:r>
      <w:r w:rsidR="0015146F">
        <w:rPr>
          <w:rFonts w:ascii="Arial" w:hAnsi="Arial" w:cs="Arial"/>
          <w:bCs/>
          <w:lang w:eastAsia="en-GB"/>
        </w:rPr>
        <w:t>ir</w:t>
      </w:r>
      <w:r w:rsidR="003F048D" w:rsidRPr="003F048D">
        <w:rPr>
          <w:rFonts w:ascii="Arial" w:hAnsi="Arial" w:cs="Arial"/>
          <w:bCs/>
          <w:lang w:eastAsia="en-GB"/>
        </w:rPr>
        <w:t xml:space="preserve"> LIFE2YEARS baseline</w:t>
      </w:r>
      <w:r w:rsidR="0015146F">
        <w:rPr>
          <w:rFonts w:ascii="Arial" w:hAnsi="Arial" w:cs="Arial"/>
          <w:bCs/>
          <w:lang w:eastAsia="en-GB"/>
        </w:rPr>
        <w:t xml:space="preserve"> interview</w:t>
      </w:r>
      <w:r w:rsidR="003F048D" w:rsidRPr="003F048D">
        <w:rPr>
          <w:rFonts w:ascii="Arial" w:hAnsi="Arial" w:cs="Arial"/>
          <w:bCs/>
          <w:lang w:eastAsia="en-GB"/>
        </w:rPr>
        <w:t xml:space="preserve">.  Data to be collected </w:t>
      </w:r>
      <w:r w:rsidR="0057442E">
        <w:rPr>
          <w:rFonts w:ascii="Arial" w:hAnsi="Arial" w:cs="Arial"/>
          <w:bCs/>
          <w:lang w:eastAsia="en-GB"/>
        </w:rPr>
        <w:t xml:space="preserve">at follow-up </w:t>
      </w:r>
      <w:r w:rsidR="003F048D" w:rsidRPr="003F048D">
        <w:rPr>
          <w:rFonts w:ascii="Arial" w:hAnsi="Arial" w:cs="Arial"/>
          <w:bCs/>
          <w:lang w:eastAsia="en-GB"/>
        </w:rPr>
        <w:t>will co</w:t>
      </w:r>
      <w:r w:rsidR="0057442E">
        <w:rPr>
          <w:rFonts w:ascii="Arial" w:hAnsi="Arial" w:cs="Arial"/>
          <w:bCs/>
          <w:lang w:eastAsia="en-GB"/>
        </w:rPr>
        <w:t>mprise</w:t>
      </w:r>
      <w:r w:rsidR="003F048D" w:rsidRPr="003F048D">
        <w:rPr>
          <w:rFonts w:ascii="Arial" w:hAnsi="Arial" w:cs="Arial"/>
          <w:bCs/>
          <w:lang w:eastAsia="en-GB"/>
        </w:rPr>
        <w:t>: vital status, needs for care, WHODAS 2.0 disability, cognitive function, and any significant health and life events in the intervening period.</w:t>
      </w:r>
    </w:p>
    <w:p w:rsidR="0015146F" w:rsidRDefault="0015146F">
      <w:pPr>
        <w:autoSpaceDE w:val="0"/>
        <w:autoSpaceDN w:val="0"/>
        <w:adjustRightInd w:val="0"/>
        <w:jc w:val="both"/>
        <w:rPr>
          <w:rFonts w:ascii="Arial" w:hAnsi="Arial" w:cs="Arial"/>
          <w:bCs/>
          <w:lang w:eastAsia="en-GB"/>
        </w:rPr>
      </w:pPr>
    </w:p>
    <w:p w:rsidR="00AF3D03" w:rsidRDefault="0015146F">
      <w:pPr>
        <w:autoSpaceDE w:val="0"/>
        <w:autoSpaceDN w:val="0"/>
        <w:adjustRightInd w:val="0"/>
        <w:jc w:val="both"/>
        <w:rPr>
          <w:rFonts w:ascii="Arial" w:hAnsi="Arial" w:cs="Arial"/>
          <w:bCs/>
          <w:lang w:eastAsia="en-GB"/>
        </w:rPr>
      </w:pPr>
      <w:r>
        <w:rPr>
          <w:rFonts w:ascii="Arial" w:hAnsi="Arial" w:cs="Arial"/>
          <w:bCs/>
          <w:lang w:eastAsia="en-GB"/>
        </w:rPr>
        <w:t>The London centre will run the algorit</w:t>
      </w:r>
      <w:r w:rsidR="00AF3D03">
        <w:rPr>
          <w:rFonts w:ascii="Arial" w:hAnsi="Arial" w:cs="Arial"/>
          <w:bCs/>
          <w:lang w:eastAsia="en-GB"/>
        </w:rPr>
        <w:t xml:space="preserve">hms to select the participants. </w:t>
      </w:r>
      <w:r>
        <w:rPr>
          <w:rFonts w:ascii="Arial" w:hAnsi="Arial" w:cs="Arial"/>
          <w:bCs/>
          <w:lang w:eastAsia="en-GB"/>
        </w:rPr>
        <w:t>If interviewing proceeds at</w:t>
      </w:r>
      <w:r w:rsidR="007F2530">
        <w:rPr>
          <w:rFonts w:ascii="Arial" w:hAnsi="Arial" w:cs="Arial"/>
          <w:bCs/>
          <w:lang w:eastAsia="en-GB"/>
        </w:rPr>
        <w:t xml:space="preserve"> a relatively fast pace, as planned (aiming to complete at least the catchment area interviews in one year), we will have the luxury of making the final selection of cohort participants when the interviewing is complete, meaning that we can carry out a truly random selection of ‘high risk’ and ‘low risk’ cohort participants, allowing ‘weighting back’ of findings from the nested cohort to the population as a whole, and analyses on the whole sample, imputing missing outcomes.</w:t>
      </w:r>
    </w:p>
    <w:p w:rsidR="00AF3D03" w:rsidRDefault="00AF3D03">
      <w:pPr>
        <w:autoSpaceDE w:val="0"/>
        <w:autoSpaceDN w:val="0"/>
        <w:adjustRightInd w:val="0"/>
        <w:jc w:val="both"/>
        <w:rPr>
          <w:rFonts w:ascii="Arial" w:hAnsi="Arial" w:cs="Arial"/>
          <w:bCs/>
          <w:lang w:eastAsia="en-GB"/>
        </w:rPr>
      </w:pPr>
    </w:p>
    <w:p w:rsidR="00EC022F" w:rsidRDefault="00EC022F" w:rsidP="00EC022F">
      <w:pPr>
        <w:autoSpaceDE w:val="0"/>
        <w:autoSpaceDN w:val="0"/>
        <w:adjustRightInd w:val="0"/>
        <w:rPr>
          <w:b/>
          <w:bCs/>
          <w:sz w:val="22"/>
          <w:szCs w:val="22"/>
          <w:lang w:eastAsia="en-GB"/>
        </w:rPr>
      </w:pPr>
    </w:p>
    <w:p w:rsidR="00692B95" w:rsidRDefault="00692B95" w:rsidP="00EC022F">
      <w:pPr>
        <w:autoSpaceDE w:val="0"/>
        <w:autoSpaceDN w:val="0"/>
        <w:adjustRightInd w:val="0"/>
        <w:rPr>
          <w:b/>
          <w:bCs/>
          <w:sz w:val="22"/>
          <w:szCs w:val="22"/>
          <w:lang w:eastAsia="en-GB"/>
        </w:rPr>
      </w:pPr>
    </w:p>
    <w:p w:rsidR="00EB6C2E" w:rsidRDefault="00250BA5">
      <w:pPr>
        <w:pStyle w:val="Footer"/>
        <w:tabs>
          <w:tab w:val="clear" w:pos="4153"/>
          <w:tab w:val="clear" w:pos="8306"/>
        </w:tabs>
        <w:jc w:val="both"/>
        <w:rPr>
          <w:rFonts w:ascii="Arial" w:hAnsi="Arial" w:cs="Arial"/>
        </w:rPr>
      </w:pPr>
      <w:r>
        <w:rPr>
          <w:rFonts w:ascii="Arial" w:hAnsi="Arial" w:cs="Arial"/>
          <w:u w:val="single"/>
        </w:rPr>
        <w:br w:type="page"/>
      </w:r>
    </w:p>
    <w:p w:rsidR="00574106" w:rsidRDefault="00574106" w:rsidP="00574106">
      <w:pPr>
        <w:pStyle w:val="Footer"/>
        <w:tabs>
          <w:tab w:val="clear" w:pos="4153"/>
          <w:tab w:val="clear" w:pos="8306"/>
        </w:tabs>
        <w:jc w:val="both"/>
        <w:rPr>
          <w:rFonts w:ascii="Arial" w:hAnsi="Arial" w:cs="Arial"/>
        </w:rPr>
      </w:pPr>
      <w:r>
        <w:rPr>
          <w:rFonts w:ascii="Arial" w:hAnsi="Arial" w:cs="Arial"/>
        </w:rPr>
        <w:lastRenderedPageBreak/>
        <w:t>4. THE ASSESSMENTS</w:t>
      </w:r>
    </w:p>
    <w:p w:rsidR="00FD6651" w:rsidRDefault="00FD6651" w:rsidP="00574106">
      <w:pPr>
        <w:pStyle w:val="Footer"/>
        <w:tabs>
          <w:tab w:val="clear" w:pos="4153"/>
          <w:tab w:val="clear" w:pos="8306"/>
        </w:tabs>
        <w:jc w:val="both"/>
        <w:rPr>
          <w:rFonts w:ascii="Arial" w:hAnsi="Arial" w:cs="Arial"/>
        </w:rPr>
      </w:pPr>
    </w:p>
    <w:p w:rsidR="00FD6651" w:rsidRPr="00FD6651" w:rsidRDefault="00FD6651" w:rsidP="00574106">
      <w:pPr>
        <w:pStyle w:val="Footer"/>
        <w:tabs>
          <w:tab w:val="clear" w:pos="4153"/>
          <w:tab w:val="clear" w:pos="8306"/>
        </w:tabs>
        <w:jc w:val="both"/>
        <w:rPr>
          <w:rFonts w:ascii="Arial" w:hAnsi="Arial" w:cs="Arial"/>
          <w:b/>
        </w:rPr>
      </w:pPr>
      <w:r w:rsidRPr="00FD6651">
        <w:rPr>
          <w:rFonts w:ascii="Arial" w:hAnsi="Arial" w:cs="Arial"/>
          <w:b/>
        </w:rPr>
        <w:t>4.1 Overall structure</w:t>
      </w:r>
    </w:p>
    <w:p w:rsidR="00574106" w:rsidRDefault="00574106" w:rsidP="00574106">
      <w:pPr>
        <w:pStyle w:val="Footer"/>
        <w:tabs>
          <w:tab w:val="clear" w:pos="4153"/>
          <w:tab w:val="clear" w:pos="8306"/>
        </w:tabs>
        <w:jc w:val="both"/>
        <w:rPr>
          <w:rFonts w:ascii="Arial" w:hAnsi="Arial" w:cs="Arial"/>
        </w:rPr>
      </w:pPr>
      <w:r>
        <w:rPr>
          <w:rFonts w:ascii="Arial" w:hAnsi="Arial" w:cs="Arial"/>
        </w:rPr>
        <w:t xml:space="preserve">The assessments to be administered in the course of 10/66 LIFE2YEARS are best understood as, in effect, comprising three sets, used for different purposes and </w:t>
      </w:r>
      <w:r w:rsidR="008F66E3">
        <w:rPr>
          <w:rFonts w:ascii="Arial" w:hAnsi="Arial" w:cs="Arial"/>
        </w:rPr>
        <w:t>under</w:t>
      </w:r>
      <w:r>
        <w:rPr>
          <w:rFonts w:ascii="Arial" w:hAnsi="Arial" w:cs="Arial"/>
        </w:rPr>
        <w:t xml:space="preserve"> different circumstances</w:t>
      </w:r>
    </w:p>
    <w:p w:rsidR="00574106" w:rsidRDefault="00574106">
      <w:pPr>
        <w:pStyle w:val="Footer"/>
        <w:tabs>
          <w:tab w:val="clear" w:pos="4153"/>
          <w:tab w:val="clear" w:pos="8306"/>
        </w:tabs>
        <w:jc w:val="both"/>
        <w:rPr>
          <w:rFonts w:ascii="Arial" w:hAnsi="Arial" w:cs="Arial"/>
          <w:u w:val="single"/>
        </w:rPr>
      </w:pPr>
    </w:p>
    <w:p w:rsidR="00574106" w:rsidRDefault="00574106" w:rsidP="00574106">
      <w:pPr>
        <w:pStyle w:val="Footer"/>
        <w:numPr>
          <w:ilvl w:val="0"/>
          <w:numId w:val="56"/>
        </w:numPr>
        <w:tabs>
          <w:tab w:val="clear" w:pos="4153"/>
          <w:tab w:val="clear" w:pos="8306"/>
        </w:tabs>
        <w:jc w:val="both"/>
        <w:rPr>
          <w:rFonts w:ascii="Arial" w:hAnsi="Arial" w:cs="Arial"/>
        </w:rPr>
      </w:pPr>
      <w:r w:rsidRPr="00574106">
        <w:rPr>
          <w:rFonts w:ascii="Arial" w:hAnsi="Arial" w:cs="Arial"/>
          <w:b/>
        </w:rPr>
        <w:t>Set A</w:t>
      </w:r>
      <w:r>
        <w:rPr>
          <w:rFonts w:ascii="Arial" w:hAnsi="Arial" w:cs="Arial"/>
        </w:rPr>
        <w:t xml:space="preserve"> should be administered to all participants in the prevalence wave survey, and all surviving participants for the final incidence wave</w:t>
      </w:r>
    </w:p>
    <w:p w:rsidR="00574106" w:rsidRDefault="00574106" w:rsidP="00574106">
      <w:pPr>
        <w:pStyle w:val="Footer"/>
        <w:numPr>
          <w:ilvl w:val="0"/>
          <w:numId w:val="56"/>
        </w:numPr>
        <w:tabs>
          <w:tab w:val="clear" w:pos="4153"/>
          <w:tab w:val="clear" w:pos="8306"/>
        </w:tabs>
        <w:jc w:val="both"/>
        <w:rPr>
          <w:rFonts w:ascii="Arial" w:hAnsi="Arial" w:cs="Arial"/>
        </w:rPr>
      </w:pPr>
      <w:r w:rsidRPr="00574106">
        <w:rPr>
          <w:rFonts w:ascii="Arial" w:hAnsi="Arial" w:cs="Arial"/>
          <w:b/>
        </w:rPr>
        <w:t>Set B</w:t>
      </w:r>
      <w:r>
        <w:rPr>
          <w:rFonts w:ascii="Arial" w:hAnsi="Arial" w:cs="Arial"/>
        </w:rPr>
        <w:t xml:space="preserve"> should be administered to an informant for those in the final incidence wave who are found to be deceased, </w:t>
      </w:r>
    </w:p>
    <w:p w:rsidR="00574106" w:rsidRDefault="00574106" w:rsidP="00574106">
      <w:pPr>
        <w:pStyle w:val="Footer"/>
        <w:numPr>
          <w:ilvl w:val="0"/>
          <w:numId w:val="56"/>
        </w:numPr>
        <w:tabs>
          <w:tab w:val="clear" w:pos="4153"/>
          <w:tab w:val="clear" w:pos="8306"/>
        </w:tabs>
        <w:jc w:val="both"/>
        <w:rPr>
          <w:rFonts w:ascii="Arial" w:hAnsi="Arial" w:cs="Arial"/>
        </w:rPr>
      </w:pPr>
      <w:r w:rsidRPr="00574106">
        <w:rPr>
          <w:rFonts w:ascii="Arial" w:hAnsi="Arial" w:cs="Arial"/>
          <w:b/>
        </w:rPr>
        <w:t>Set C</w:t>
      </w:r>
      <w:r>
        <w:rPr>
          <w:rFonts w:ascii="Arial" w:hAnsi="Arial" w:cs="Arial"/>
          <w:b/>
        </w:rPr>
        <w:t xml:space="preserve"> </w:t>
      </w:r>
      <w:r w:rsidRPr="00574106">
        <w:rPr>
          <w:rFonts w:ascii="Arial" w:hAnsi="Arial" w:cs="Arial"/>
        </w:rPr>
        <w:t xml:space="preserve">will be administered </w:t>
      </w:r>
      <w:r>
        <w:rPr>
          <w:rFonts w:ascii="Arial" w:hAnsi="Arial" w:cs="Arial"/>
        </w:rPr>
        <w:t xml:space="preserve">as a follow-up </w:t>
      </w:r>
      <w:r w:rsidRPr="00574106">
        <w:rPr>
          <w:rFonts w:ascii="Arial" w:hAnsi="Arial" w:cs="Arial"/>
        </w:rPr>
        <w:t>to the</w:t>
      </w:r>
      <w:r>
        <w:rPr>
          <w:rFonts w:ascii="Arial" w:hAnsi="Arial" w:cs="Arial"/>
        </w:rPr>
        <w:t xml:space="preserve"> 300 participants who, having received set A, were selected for the nested cohort</w:t>
      </w:r>
    </w:p>
    <w:p w:rsidR="00FD6651" w:rsidRPr="00FD6651" w:rsidRDefault="00FD6651" w:rsidP="00574106">
      <w:pPr>
        <w:pStyle w:val="Footer"/>
        <w:numPr>
          <w:ilvl w:val="0"/>
          <w:numId w:val="56"/>
        </w:numPr>
        <w:tabs>
          <w:tab w:val="clear" w:pos="4153"/>
          <w:tab w:val="clear" w:pos="8306"/>
        </w:tabs>
        <w:jc w:val="both"/>
        <w:rPr>
          <w:rFonts w:ascii="Arial" w:hAnsi="Arial" w:cs="Arial"/>
        </w:rPr>
      </w:pPr>
      <w:r w:rsidRPr="00FD6651">
        <w:rPr>
          <w:rFonts w:ascii="Arial" w:hAnsi="Arial" w:cs="Arial"/>
        </w:rPr>
        <w:t xml:space="preserve">Hence, either Set A or Set B will be used, not both. However, all those that receive Set C will have been interviewed with Set A 18 months previously.  </w:t>
      </w:r>
    </w:p>
    <w:p w:rsidR="00574106" w:rsidRDefault="00574106" w:rsidP="00574106">
      <w:pPr>
        <w:pStyle w:val="Footer"/>
        <w:tabs>
          <w:tab w:val="clear" w:pos="4153"/>
          <w:tab w:val="clear" w:pos="8306"/>
        </w:tabs>
        <w:jc w:val="both"/>
        <w:rPr>
          <w:rFonts w:ascii="Arial" w:hAnsi="Arial" w:cs="Arial"/>
        </w:rPr>
      </w:pPr>
    </w:p>
    <w:p w:rsidR="00FD6651" w:rsidRDefault="00FD6651" w:rsidP="00574106">
      <w:pPr>
        <w:pStyle w:val="Footer"/>
        <w:tabs>
          <w:tab w:val="clear" w:pos="4153"/>
          <w:tab w:val="clear" w:pos="8306"/>
        </w:tabs>
        <w:jc w:val="both"/>
        <w:rPr>
          <w:rFonts w:ascii="Arial" w:hAnsi="Arial" w:cs="Arial"/>
        </w:rPr>
      </w:pPr>
    </w:p>
    <w:p w:rsidR="00574106" w:rsidRDefault="00574106" w:rsidP="00574106">
      <w:pPr>
        <w:pStyle w:val="Footer"/>
        <w:tabs>
          <w:tab w:val="clear" w:pos="4153"/>
          <w:tab w:val="clear" w:pos="8306"/>
        </w:tabs>
        <w:jc w:val="both"/>
        <w:rPr>
          <w:rFonts w:ascii="Arial" w:hAnsi="Arial" w:cs="Arial"/>
        </w:rPr>
      </w:pPr>
      <w:r>
        <w:rPr>
          <w:rFonts w:ascii="Arial" w:hAnsi="Arial" w:cs="Arial"/>
        </w:rPr>
        <w:t xml:space="preserve">Study coordinators, interviewers and data managers will need to be familiar with this assessment structure, and with the questionnaires, data </w:t>
      </w:r>
      <w:r w:rsidR="006E6EB5">
        <w:rPr>
          <w:rFonts w:ascii="Arial" w:hAnsi="Arial" w:cs="Arial"/>
        </w:rPr>
        <w:t>coding sheet</w:t>
      </w:r>
      <w:r>
        <w:rPr>
          <w:rFonts w:ascii="Arial" w:hAnsi="Arial" w:cs="Arial"/>
        </w:rPr>
        <w:t>s and data entry files that are provided for each assessment.</w:t>
      </w:r>
    </w:p>
    <w:p w:rsidR="00920683" w:rsidRDefault="00920683" w:rsidP="00574106">
      <w:pPr>
        <w:pStyle w:val="Footer"/>
        <w:tabs>
          <w:tab w:val="clear" w:pos="4153"/>
          <w:tab w:val="clear" w:pos="8306"/>
        </w:tabs>
        <w:jc w:val="both"/>
        <w:rPr>
          <w:rFonts w:ascii="Arial" w:hAnsi="Arial" w:cs="Arial"/>
        </w:rPr>
      </w:pPr>
    </w:p>
    <w:p w:rsidR="00920683" w:rsidRDefault="00920683" w:rsidP="00574106">
      <w:pPr>
        <w:pStyle w:val="Footer"/>
        <w:tabs>
          <w:tab w:val="clear" w:pos="4153"/>
          <w:tab w:val="clear" w:pos="8306"/>
        </w:tabs>
        <w:jc w:val="both"/>
        <w:rPr>
          <w:rFonts w:ascii="Arial" w:hAnsi="Arial" w:cs="Arial"/>
        </w:rPr>
      </w:pPr>
      <w:r>
        <w:rPr>
          <w:rFonts w:ascii="Arial" w:hAnsi="Arial" w:cs="Arial"/>
        </w:rPr>
        <w:t xml:space="preserve">For every visit in the main LIFE2YEARS survey, interviewers will need to carry with them one copy of each of the seven assessments in SET A and the two assessments in SET B, and multiple copies of the corresponding data </w:t>
      </w:r>
      <w:r w:rsidR="006E6EB5">
        <w:rPr>
          <w:rFonts w:ascii="Arial" w:hAnsi="Arial" w:cs="Arial"/>
        </w:rPr>
        <w:t>coding sheet</w:t>
      </w:r>
      <w:r>
        <w:rPr>
          <w:rFonts w:ascii="Arial" w:hAnsi="Arial" w:cs="Arial"/>
        </w:rPr>
        <w:t>s. They will also have ‘contact sheets’ for each set of assessments. They will use these to indicate, for each potential participant, their interview status (dead/ refused/ interviewed/ uncontactable</w:t>
      </w:r>
      <w:r w:rsidR="008F66E3">
        <w:rPr>
          <w:rFonts w:ascii="Arial" w:hAnsi="Arial" w:cs="Arial"/>
        </w:rPr>
        <w:t>/ ineligible)</w:t>
      </w:r>
      <w:r>
        <w:rPr>
          <w:rFonts w:ascii="Arial" w:hAnsi="Arial" w:cs="Arial"/>
        </w:rPr>
        <w:t xml:space="preserve"> and for those that were interviewed, which of the assessments in the relevant set have been completed.   </w:t>
      </w:r>
    </w:p>
    <w:p w:rsidR="00574106" w:rsidRDefault="00574106" w:rsidP="00574106">
      <w:pPr>
        <w:pStyle w:val="Footer"/>
        <w:tabs>
          <w:tab w:val="clear" w:pos="4153"/>
          <w:tab w:val="clear" w:pos="8306"/>
        </w:tabs>
        <w:jc w:val="both"/>
        <w:rPr>
          <w:rFonts w:ascii="Arial" w:hAnsi="Arial" w:cs="Arial"/>
        </w:rPr>
      </w:pPr>
    </w:p>
    <w:p w:rsidR="00574106" w:rsidRDefault="00574106" w:rsidP="00574106">
      <w:pPr>
        <w:pStyle w:val="Footer"/>
        <w:tabs>
          <w:tab w:val="clear" w:pos="4153"/>
          <w:tab w:val="clear" w:pos="8306"/>
        </w:tabs>
        <w:jc w:val="both"/>
        <w:rPr>
          <w:rFonts w:ascii="Arial" w:hAnsi="Arial" w:cs="Arial"/>
        </w:rPr>
      </w:pPr>
      <w:r>
        <w:rPr>
          <w:rFonts w:ascii="Arial" w:hAnsi="Arial" w:cs="Arial"/>
        </w:rPr>
        <w:t xml:space="preserve">Interviewers will need to be trained, in the first instance, in the administration of Set A and B. Since not all of the interviewers will need to be retained for the nested cohort follow-up, </w:t>
      </w:r>
      <w:r w:rsidR="00920683">
        <w:rPr>
          <w:rFonts w:ascii="Arial" w:hAnsi="Arial" w:cs="Arial"/>
        </w:rPr>
        <w:t xml:space="preserve">the minimal </w:t>
      </w:r>
      <w:r>
        <w:rPr>
          <w:rFonts w:ascii="Arial" w:hAnsi="Arial" w:cs="Arial"/>
        </w:rPr>
        <w:t xml:space="preserve">training </w:t>
      </w:r>
      <w:r w:rsidR="00920683">
        <w:rPr>
          <w:rFonts w:ascii="Arial" w:hAnsi="Arial" w:cs="Arial"/>
        </w:rPr>
        <w:t>required in the</w:t>
      </w:r>
      <w:r>
        <w:rPr>
          <w:rFonts w:ascii="Arial" w:hAnsi="Arial" w:cs="Arial"/>
        </w:rPr>
        <w:t xml:space="preserve"> administration of Set C </w:t>
      </w:r>
      <w:r w:rsidR="00FD6651">
        <w:rPr>
          <w:rFonts w:ascii="Arial" w:hAnsi="Arial" w:cs="Arial"/>
        </w:rPr>
        <w:t>questionnaires should be carried out immediately before the beginning of the follow-up period</w:t>
      </w:r>
      <w:r>
        <w:rPr>
          <w:rFonts w:ascii="Arial" w:hAnsi="Arial" w:cs="Arial"/>
        </w:rPr>
        <w:t xml:space="preserve"> </w:t>
      </w:r>
    </w:p>
    <w:p w:rsidR="00574106" w:rsidRDefault="00574106">
      <w:pPr>
        <w:pStyle w:val="Footer"/>
        <w:tabs>
          <w:tab w:val="clear" w:pos="4153"/>
          <w:tab w:val="clear" w:pos="8306"/>
        </w:tabs>
        <w:jc w:val="both"/>
        <w:rPr>
          <w:rFonts w:ascii="Arial" w:hAnsi="Arial" w:cs="Arial"/>
          <w:u w:val="single"/>
        </w:rPr>
      </w:pPr>
    </w:p>
    <w:p w:rsidR="00FD6651" w:rsidRDefault="00FD6651">
      <w:pPr>
        <w:pStyle w:val="Footer"/>
        <w:tabs>
          <w:tab w:val="clear" w:pos="4153"/>
          <w:tab w:val="clear" w:pos="8306"/>
        </w:tabs>
        <w:jc w:val="both"/>
        <w:rPr>
          <w:rFonts w:ascii="Arial" w:hAnsi="Arial" w:cs="Arial"/>
          <w:u w:val="single"/>
        </w:rPr>
      </w:pPr>
    </w:p>
    <w:p w:rsidR="00FD6651" w:rsidRPr="000C0173" w:rsidRDefault="00FD6651" w:rsidP="00FD6651">
      <w:pPr>
        <w:pStyle w:val="HTMLBody"/>
        <w:rPr>
          <w:rFonts w:cs="Arial"/>
          <w:b/>
          <w:sz w:val="24"/>
        </w:rPr>
      </w:pPr>
      <w:r w:rsidRPr="000C0173">
        <w:rPr>
          <w:rFonts w:cs="Arial"/>
          <w:b/>
          <w:sz w:val="24"/>
        </w:rPr>
        <w:t>4.2 Overview of the structure of the LIFE2YEARS assessments</w:t>
      </w:r>
      <w:r>
        <w:rPr>
          <w:rFonts w:cs="Arial"/>
          <w:b/>
          <w:sz w:val="24"/>
        </w:rPr>
        <w:t xml:space="preserve"> – Set A</w:t>
      </w:r>
    </w:p>
    <w:p w:rsidR="00FD6651" w:rsidRDefault="00FD6651" w:rsidP="00FD6651">
      <w:pPr>
        <w:pStyle w:val="HTMLBody"/>
        <w:rPr>
          <w:rFonts w:cs="Arial"/>
          <w:sz w:val="24"/>
        </w:rPr>
      </w:pPr>
      <w:r>
        <w:rPr>
          <w:rFonts w:cs="Arial"/>
          <w:sz w:val="24"/>
        </w:rPr>
        <w:t>Set A of the LIFE2YEARS assessments comprise the basic survey assessments for the new prevalence wave and final incidence wave participants. These include those that are administered to the head of household, those administered to the older person, and those administered to an informant who knows the older person well</w:t>
      </w:r>
    </w:p>
    <w:p w:rsidR="00FD6651" w:rsidRDefault="00FD6651" w:rsidP="00FD6651">
      <w:pPr>
        <w:pStyle w:val="HTMLBody"/>
        <w:rPr>
          <w:rFonts w:cs="Arial"/>
          <w:sz w:val="24"/>
        </w:rPr>
      </w:pPr>
    </w:p>
    <w:p w:rsidR="00FD6651" w:rsidRDefault="00FD6651" w:rsidP="00FD6651">
      <w:pPr>
        <w:pStyle w:val="HTMLBody"/>
        <w:rPr>
          <w:rFonts w:cs="Arial"/>
          <w:sz w:val="24"/>
        </w:rPr>
      </w:pPr>
      <w:r>
        <w:rPr>
          <w:rFonts w:cs="Arial"/>
          <w:sz w:val="24"/>
        </w:rPr>
        <w:t>4.2.1 Household assessments</w:t>
      </w:r>
    </w:p>
    <w:p w:rsidR="00FD6651" w:rsidRDefault="00FD6651" w:rsidP="00FD6651">
      <w:pPr>
        <w:pStyle w:val="HTMLBody"/>
        <w:rPr>
          <w:rFonts w:cs="Arial"/>
          <w:sz w:val="24"/>
        </w:rPr>
      </w:pPr>
      <w:r>
        <w:rPr>
          <w:rFonts w:cs="Arial"/>
          <w:sz w:val="24"/>
        </w:rPr>
        <w:t xml:space="preserve">At the outset of the interview, with the household members gathered together, the interviewer collects information about the household as a whole. </w:t>
      </w:r>
      <w:r w:rsidR="00A10FE0">
        <w:rPr>
          <w:rFonts w:cs="Arial"/>
          <w:sz w:val="24"/>
        </w:rPr>
        <w:t>The interview has been substantially modified from previous waves of the 10/66 survey, and t</w:t>
      </w:r>
      <w:r>
        <w:rPr>
          <w:rFonts w:cs="Arial"/>
          <w:sz w:val="24"/>
        </w:rPr>
        <w:t xml:space="preserve">his information </w:t>
      </w:r>
      <w:r w:rsidR="00A10FE0">
        <w:rPr>
          <w:rFonts w:cs="Arial"/>
          <w:sz w:val="24"/>
        </w:rPr>
        <w:t xml:space="preserve">now </w:t>
      </w:r>
      <w:r>
        <w:rPr>
          <w:rFonts w:cs="Arial"/>
          <w:sz w:val="24"/>
        </w:rPr>
        <w:t>only needs to be collected once for each household, even if there are several eligible participants</w:t>
      </w:r>
    </w:p>
    <w:p w:rsidR="00FD6651" w:rsidRDefault="00FD6651" w:rsidP="00FD6651">
      <w:pPr>
        <w:pStyle w:val="HTMLBody"/>
        <w:rPr>
          <w:rFonts w:cs="Arial"/>
          <w:sz w:val="24"/>
          <w:u w:val="single"/>
        </w:rPr>
      </w:pPr>
    </w:p>
    <w:p w:rsidR="00FD6651" w:rsidRPr="00184ACD" w:rsidRDefault="00FD6651" w:rsidP="00FD6651">
      <w:pPr>
        <w:pStyle w:val="HTMLBody"/>
        <w:rPr>
          <w:rFonts w:cs="Arial"/>
          <w:sz w:val="24"/>
          <w:u w:val="single"/>
        </w:rPr>
      </w:pPr>
      <w:r w:rsidRPr="00184ACD">
        <w:rPr>
          <w:rFonts w:cs="Arial"/>
          <w:sz w:val="24"/>
          <w:u w:val="single"/>
        </w:rPr>
        <w:t>Household interview (HOUSEHOLD)</w:t>
      </w:r>
    </w:p>
    <w:p w:rsidR="00FD6651" w:rsidRDefault="00FD6651" w:rsidP="00FD6651">
      <w:pPr>
        <w:pStyle w:val="HTMLBody"/>
        <w:rPr>
          <w:rFonts w:cs="Arial"/>
          <w:sz w:val="24"/>
        </w:rPr>
      </w:pPr>
      <w:r>
        <w:rPr>
          <w:rFonts w:cs="Arial"/>
          <w:sz w:val="24"/>
        </w:rPr>
        <w:lastRenderedPageBreak/>
        <w:t>In the Household interview, the interviewer ascertains names of contacts to facilitate tracing household participants at a later date, the household composition (who lives there), and some indicators of household economic status. This interview is administered to the head of household, but others may contribute information.</w:t>
      </w:r>
    </w:p>
    <w:p w:rsidR="00FD6651" w:rsidRPr="00285382" w:rsidRDefault="00FD6651" w:rsidP="00FD6651">
      <w:pPr>
        <w:pStyle w:val="HTMLBody"/>
        <w:rPr>
          <w:rFonts w:cs="Arial"/>
          <w:i/>
          <w:color w:val="FF0000"/>
          <w:sz w:val="24"/>
        </w:rPr>
      </w:pPr>
      <w:r w:rsidRPr="00285382">
        <w:rPr>
          <w:rFonts w:cs="Arial"/>
          <w:i/>
          <w:sz w:val="24"/>
        </w:rPr>
        <w:t xml:space="preserve">Data is entered into </w:t>
      </w:r>
      <w:r>
        <w:rPr>
          <w:rFonts w:cs="Arial"/>
          <w:i/>
          <w:sz w:val="24"/>
        </w:rPr>
        <w:t>HOUSE</w:t>
      </w:r>
      <w:r w:rsidRPr="00285382">
        <w:rPr>
          <w:rFonts w:cs="Arial"/>
          <w:i/>
          <w:sz w:val="24"/>
        </w:rPr>
        <w:t xml:space="preserve">.rec </w:t>
      </w:r>
    </w:p>
    <w:p w:rsidR="00FD6651" w:rsidRDefault="00FD6651" w:rsidP="00FD6651">
      <w:pPr>
        <w:pStyle w:val="HTMLBody"/>
        <w:rPr>
          <w:rFonts w:cs="Arial"/>
          <w:sz w:val="24"/>
        </w:rPr>
      </w:pPr>
    </w:p>
    <w:p w:rsidR="00FD6651" w:rsidRDefault="00FD6651" w:rsidP="00FD6651">
      <w:pPr>
        <w:pStyle w:val="HTMLBody"/>
        <w:rPr>
          <w:rFonts w:cs="Arial"/>
          <w:sz w:val="24"/>
        </w:rPr>
      </w:pPr>
      <w:r>
        <w:rPr>
          <w:rFonts w:cs="Arial"/>
          <w:sz w:val="24"/>
        </w:rPr>
        <w:t>4.2.2 Assessments for the older participant</w:t>
      </w:r>
    </w:p>
    <w:p w:rsidR="00FD6651" w:rsidRDefault="00FD6651" w:rsidP="00FD6651">
      <w:pPr>
        <w:pStyle w:val="HTMLBody"/>
        <w:rPr>
          <w:rFonts w:cs="Arial"/>
          <w:sz w:val="24"/>
        </w:rPr>
      </w:pPr>
      <w:r>
        <w:rPr>
          <w:rFonts w:cs="Arial"/>
          <w:sz w:val="24"/>
        </w:rPr>
        <w:t>The following assessments are all administered to the older person. The cognitive interview and the Geriatric Mental State should be administered, if possible, to the older person in private. The NEUROEX can be administered in private, or with a family member present, according to the preferences of the older person.</w:t>
      </w:r>
    </w:p>
    <w:p w:rsidR="00FD6651" w:rsidRDefault="00FD6651" w:rsidP="00FD6651">
      <w:pPr>
        <w:pStyle w:val="HTMLBody"/>
        <w:rPr>
          <w:rFonts w:cs="Arial"/>
          <w:sz w:val="24"/>
        </w:rPr>
      </w:pPr>
    </w:p>
    <w:p w:rsidR="00FD6651" w:rsidRPr="00184ACD" w:rsidRDefault="00FD6651" w:rsidP="00FD6651">
      <w:pPr>
        <w:pStyle w:val="HTMLBody"/>
        <w:rPr>
          <w:rFonts w:cs="Arial"/>
          <w:sz w:val="24"/>
          <w:u w:val="single"/>
        </w:rPr>
      </w:pPr>
      <w:r w:rsidRPr="00184ACD">
        <w:rPr>
          <w:rFonts w:cs="Arial"/>
          <w:sz w:val="24"/>
          <w:u w:val="single"/>
        </w:rPr>
        <w:t>Cognitive interview (COGNITIVE)</w:t>
      </w:r>
    </w:p>
    <w:p w:rsidR="00FD6651" w:rsidRPr="008425CC" w:rsidRDefault="00FD6651" w:rsidP="00FD6651">
      <w:pPr>
        <w:pStyle w:val="HTMLBody"/>
        <w:rPr>
          <w:rFonts w:cs="Arial"/>
          <w:color w:val="FF0000"/>
          <w:sz w:val="24"/>
        </w:rPr>
      </w:pPr>
      <w:r>
        <w:rPr>
          <w:rFonts w:cs="Arial"/>
          <w:sz w:val="24"/>
        </w:rPr>
        <w:t xml:space="preserve">The cognitive interview comprises the cognitive component of the CSI ‘D’ (COGSCORE), and the CERAD animal naming and 10 word list-learning tests. </w:t>
      </w:r>
      <w:r w:rsidR="004B13B9">
        <w:rPr>
          <w:rFonts w:cs="Arial"/>
          <w:sz w:val="24"/>
        </w:rPr>
        <w:t xml:space="preserve">The version used in LIFE2YEARS is identical to that used in the all previous 10/66 surveys </w:t>
      </w:r>
      <w:r>
        <w:rPr>
          <w:rFonts w:cs="Arial"/>
          <w:sz w:val="24"/>
        </w:rPr>
        <w:t xml:space="preserve"> </w:t>
      </w:r>
    </w:p>
    <w:p w:rsidR="00FD6651" w:rsidRDefault="00FD6651" w:rsidP="00FD6651">
      <w:pPr>
        <w:pStyle w:val="HTMLBody"/>
        <w:rPr>
          <w:rFonts w:cs="Arial"/>
          <w:i/>
          <w:sz w:val="24"/>
        </w:rPr>
      </w:pPr>
      <w:r>
        <w:rPr>
          <w:rFonts w:cs="Arial"/>
          <w:i/>
          <w:sz w:val="24"/>
        </w:rPr>
        <w:t>Data is entered into COG</w:t>
      </w:r>
      <w:r w:rsidRPr="00285382">
        <w:rPr>
          <w:rFonts w:cs="Arial"/>
          <w:i/>
          <w:sz w:val="24"/>
        </w:rPr>
        <w:t>.rec</w:t>
      </w:r>
    </w:p>
    <w:p w:rsidR="00FD6651" w:rsidRDefault="00FD6651" w:rsidP="00FD6651">
      <w:pPr>
        <w:pStyle w:val="HTMLBody"/>
        <w:rPr>
          <w:rFonts w:cs="Arial"/>
          <w:sz w:val="24"/>
        </w:rPr>
      </w:pPr>
    </w:p>
    <w:p w:rsidR="00FD6651" w:rsidRPr="008425CC" w:rsidRDefault="00FD6651" w:rsidP="00FD6651">
      <w:pPr>
        <w:pStyle w:val="HTMLBody"/>
        <w:rPr>
          <w:rFonts w:cs="Arial"/>
          <w:color w:val="FF0000"/>
          <w:sz w:val="24"/>
        </w:rPr>
      </w:pPr>
      <w:r w:rsidRPr="0063069A">
        <w:rPr>
          <w:rFonts w:cs="Arial"/>
          <w:sz w:val="24"/>
          <w:u w:val="single"/>
        </w:rPr>
        <w:t>Geriatric Mental State</w:t>
      </w:r>
      <w:r>
        <w:rPr>
          <w:rFonts w:cs="Arial"/>
          <w:sz w:val="24"/>
        </w:rPr>
        <w:t xml:space="preserve"> (GMS) </w:t>
      </w:r>
    </w:p>
    <w:p w:rsidR="00FD6651" w:rsidRPr="0063069A" w:rsidRDefault="00FD6651" w:rsidP="00FD6651">
      <w:pPr>
        <w:pStyle w:val="HTMLBody"/>
        <w:rPr>
          <w:rFonts w:cs="Arial"/>
          <w:sz w:val="24"/>
        </w:rPr>
      </w:pPr>
      <w:r w:rsidRPr="0063069A">
        <w:rPr>
          <w:rFonts w:cs="Arial"/>
          <w:sz w:val="24"/>
        </w:rPr>
        <w:t>As in prev</w:t>
      </w:r>
      <w:r>
        <w:rPr>
          <w:rFonts w:cs="Arial"/>
          <w:sz w:val="24"/>
        </w:rPr>
        <w:t>i</w:t>
      </w:r>
      <w:r w:rsidRPr="0063069A">
        <w:rPr>
          <w:rFonts w:cs="Arial"/>
          <w:sz w:val="24"/>
        </w:rPr>
        <w:t xml:space="preserve">ous waves of the 10/66 survey, we use the B3 (community) version of the GMS, </w:t>
      </w:r>
      <w:r w:rsidR="004B13B9">
        <w:rPr>
          <w:rFonts w:cs="Arial"/>
          <w:sz w:val="24"/>
        </w:rPr>
        <w:t>which generates information, th</w:t>
      </w:r>
      <w:r w:rsidRPr="0063069A">
        <w:rPr>
          <w:rFonts w:cs="Arial"/>
          <w:sz w:val="24"/>
        </w:rPr>
        <w:t>r</w:t>
      </w:r>
      <w:r w:rsidR="004B13B9">
        <w:rPr>
          <w:rFonts w:cs="Arial"/>
          <w:sz w:val="24"/>
        </w:rPr>
        <w:t>o</w:t>
      </w:r>
      <w:r w:rsidRPr="0063069A">
        <w:rPr>
          <w:rFonts w:cs="Arial"/>
          <w:sz w:val="24"/>
        </w:rPr>
        <w:t>ugh its AGECAT algorithm on the presence of clinically significant and subsyndromal features of depression, anxiety, psychosis and ‘organicity’ (dementia or delirium)</w:t>
      </w:r>
      <w:r w:rsidR="004B13B9">
        <w:rPr>
          <w:rFonts w:cs="Arial"/>
          <w:sz w:val="24"/>
        </w:rPr>
        <w:t>. The version used in LIFE2YEARS is identical to that used in the last 10/66 incidence wave survey</w:t>
      </w:r>
    </w:p>
    <w:p w:rsidR="00FD6651" w:rsidRPr="00285382" w:rsidRDefault="00FD6651" w:rsidP="00FD6651">
      <w:pPr>
        <w:pStyle w:val="HTMLBody"/>
        <w:rPr>
          <w:rFonts w:cs="Arial"/>
          <w:i/>
          <w:sz w:val="24"/>
        </w:rPr>
      </w:pPr>
      <w:r w:rsidRPr="00285382">
        <w:rPr>
          <w:rFonts w:cs="Arial"/>
          <w:i/>
          <w:sz w:val="24"/>
        </w:rPr>
        <w:t xml:space="preserve">Data is entered into </w:t>
      </w:r>
      <w:r>
        <w:rPr>
          <w:rFonts w:cs="Arial"/>
          <w:i/>
          <w:sz w:val="24"/>
        </w:rPr>
        <w:t>GMS</w:t>
      </w:r>
      <w:r w:rsidRPr="00285382">
        <w:rPr>
          <w:rFonts w:cs="Arial"/>
          <w:i/>
          <w:sz w:val="24"/>
        </w:rPr>
        <w:t>.rec</w:t>
      </w:r>
    </w:p>
    <w:p w:rsidR="00FD6651" w:rsidRDefault="00FD6651" w:rsidP="00FD6651">
      <w:pPr>
        <w:pStyle w:val="HTMLBody"/>
        <w:rPr>
          <w:rFonts w:cs="Arial"/>
          <w:sz w:val="24"/>
        </w:rPr>
      </w:pPr>
    </w:p>
    <w:p w:rsidR="00FD6651" w:rsidRPr="00184ACD" w:rsidRDefault="00FD6651" w:rsidP="00FD6651">
      <w:pPr>
        <w:pStyle w:val="HTMLBody"/>
        <w:rPr>
          <w:rFonts w:cs="Arial"/>
          <w:sz w:val="24"/>
          <w:u w:val="single"/>
        </w:rPr>
      </w:pPr>
      <w:r w:rsidRPr="00184ACD">
        <w:rPr>
          <w:rFonts w:cs="Arial"/>
          <w:sz w:val="24"/>
          <w:u w:val="single"/>
        </w:rPr>
        <w:t>Background socio-demographic</w:t>
      </w:r>
      <w:r>
        <w:rPr>
          <w:rFonts w:cs="Arial"/>
          <w:sz w:val="24"/>
          <w:u w:val="single"/>
        </w:rPr>
        <w:t xml:space="preserve"> and risk factor questionnaire - </w:t>
      </w:r>
      <w:r w:rsidRPr="00184ACD">
        <w:rPr>
          <w:rFonts w:cs="Arial"/>
          <w:sz w:val="24"/>
          <w:u w:val="single"/>
        </w:rPr>
        <w:t>participant version</w:t>
      </w:r>
      <w:r>
        <w:rPr>
          <w:rFonts w:cs="Arial"/>
          <w:sz w:val="24"/>
          <w:u w:val="single"/>
        </w:rPr>
        <w:t xml:space="preserve"> (BACKGROUND PARTICIPANT</w:t>
      </w:r>
      <w:r w:rsidRPr="00184ACD">
        <w:rPr>
          <w:rFonts w:cs="Arial"/>
          <w:sz w:val="24"/>
          <w:u w:val="single"/>
        </w:rPr>
        <w:t xml:space="preserve">). </w:t>
      </w:r>
    </w:p>
    <w:p w:rsidR="00FD6651" w:rsidRPr="00285382" w:rsidRDefault="00FD6651" w:rsidP="00FD6651">
      <w:pPr>
        <w:pStyle w:val="HTMLBody"/>
        <w:rPr>
          <w:rFonts w:cs="Arial"/>
          <w:sz w:val="24"/>
        </w:rPr>
      </w:pPr>
      <w:r>
        <w:rPr>
          <w:rFonts w:cs="Arial"/>
          <w:sz w:val="24"/>
        </w:rPr>
        <w:t xml:space="preserve">This assessment covers sociodemographic information, life history, medical history, lifestyle and behavioural risk factors, current health status, and health service </w:t>
      </w:r>
      <w:r w:rsidR="00A10FE0">
        <w:rPr>
          <w:rFonts w:cs="Arial"/>
          <w:sz w:val="24"/>
        </w:rPr>
        <w:t xml:space="preserve">utilization. The LIFE2YEARS version is a synthesis of the previous 10/66 baseline and incidence wave versions, with some redundant sections omitted </w:t>
      </w:r>
      <w:r>
        <w:rPr>
          <w:rFonts w:cs="Arial"/>
          <w:sz w:val="24"/>
        </w:rPr>
        <w:t xml:space="preserve"> </w:t>
      </w:r>
    </w:p>
    <w:p w:rsidR="00FD6651" w:rsidRPr="00285382" w:rsidRDefault="00FD6651" w:rsidP="00FD6651">
      <w:pPr>
        <w:pStyle w:val="HTMLBody"/>
        <w:rPr>
          <w:rFonts w:cs="Arial"/>
          <w:i/>
          <w:sz w:val="24"/>
        </w:rPr>
      </w:pPr>
      <w:r w:rsidRPr="00285382">
        <w:rPr>
          <w:rFonts w:cs="Arial"/>
          <w:i/>
          <w:sz w:val="24"/>
        </w:rPr>
        <w:t xml:space="preserve">Data is entered into </w:t>
      </w:r>
      <w:r>
        <w:rPr>
          <w:rFonts w:cs="Arial"/>
          <w:i/>
          <w:sz w:val="24"/>
        </w:rPr>
        <w:t>BACK</w:t>
      </w:r>
      <w:r w:rsidRPr="00285382">
        <w:rPr>
          <w:rFonts w:cs="Arial"/>
          <w:i/>
          <w:sz w:val="24"/>
        </w:rPr>
        <w:t>_</w:t>
      </w:r>
      <w:r>
        <w:rPr>
          <w:rFonts w:cs="Arial"/>
          <w:i/>
          <w:sz w:val="24"/>
        </w:rPr>
        <w:t>PART</w:t>
      </w:r>
      <w:r w:rsidRPr="00285382">
        <w:rPr>
          <w:rFonts w:cs="Arial"/>
          <w:i/>
          <w:sz w:val="24"/>
        </w:rPr>
        <w:t>.rec</w:t>
      </w:r>
    </w:p>
    <w:p w:rsidR="00FD6651" w:rsidRDefault="00FD6651" w:rsidP="00FD6651">
      <w:pPr>
        <w:pStyle w:val="HTMLBody"/>
        <w:rPr>
          <w:rFonts w:cs="Arial"/>
          <w:sz w:val="24"/>
        </w:rPr>
      </w:pPr>
    </w:p>
    <w:p w:rsidR="00FD6651" w:rsidRPr="00184ACD" w:rsidRDefault="00FD6651" w:rsidP="00FD6651">
      <w:pPr>
        <w:pStyle w:val="HTMLBody"/>
        <w:rPr>
          <w:rFonts w:cs="Arial"/>
          <w:sz w:val="24"/>
          <w:u w:val="single"/>
        </w:rPr>
      </w:pPr>
      <w:r w:rsidRPr="00184ACD">
        <w:rPr>
          <w:rFonts w:cs="Arial"/>
          <w:sz w:val="24"/>
          <w:u w:val="single"/>
        </w:rPr>
        <w:t>NEUROEX – Physical assessment and brief neurological examination</w:t>
      </w:r>
      <w:r>
        <w:rPr>
          <w:rFonts w:cs="Arial"/>
          <w:sz w:val="24"/>
          <w:u w:val="single"/>
        </w:rPr>
        <w:t xml:space="preserve"> (NEUROEX)</w:t>
      </w:r>
    </w:p>
    <w:p w:rsidR="00FD6651" w:rsidRDefault="00FD6651" w:rsidP="00FD6651">
      <w:pPr>
        <w:pStyle w:val="HTMLBody"/>
        <w:rPr>
          <w:rFonts w:cs="Arial"/>
          <w:sz w:val="24"/>
        </w:rPr>
      </w:pPr>
      <w:r>
        <w:rPr>
          <w:rFonts w:cs="Arial"/>
          <w:sz w:val="24"/>
        </w:rPr>
        <w:t>This assessment comprises elements from the baseline and incidence wave questionnaires; pulse and blood pressure; anthropometric measures; dentition assessment; a brief structured neurological assessment;</w:t>
      </w:r>
      <w:r w:rsidRPr="00285382">
        <w:rPr>
          <w:rFonts w:cs="Arial"/>
          <w:sz w:val="24"/>
        </w:rPr>
        <w:t xml:space="preserve"> </w:t>
      </w:r>
      <w:r>
        <w:rPr>
          <w:rFonts w:cs="Arial"/>
          <w:sz w:val="24"/>
        </w:rPr>
        <w:t>and an interviewer rating of mobility. To strengthen assessment of frailty phenotype we have added spirometry and hand grip strength, and elements from the WHO-COPE assessment tool (chair stand test, visual acuity, whispered voice hearing test).</w:t>
      </w:r>
    </w:p>
    <w:p w:rsidR="00FD6651" w:rsidRDefault="00FD6651" w:rsidP="00FD6651">
      <w:pPr>
        <w:pStyle w:val="HTMLBody"/>
        <w:rPr>
          <w:rFonts w:cs="Arial"/>
          <w:i/>
          <w:sz w:val="24"/>
        </w:rPr>
      </w:pPr>
      <w:r w:rsidRPr="00285382">
        <w:rPr>
          <w:rFonts w:cs="Arial"/>
          <w:i/>
          <w:sz w:val="24"/>
        </w:rPr>
        <w:t xml:space="preserve">Data is entered into </w:t>
      </w:r>
      <w:r>
        <w:rPr>
          <w:rFonts w:cs="Arial"/>
          <w:i/>
          <w:sz w:val="24"/>
        </w:rPr>
        <w:t>NEUROEX</w:t>
      </w:r>
      <w:r w:rsidRPr="00285382">
        <w:rPr>
          <w:rFonts w:cs="Arial"/>
          <w:i/>
          <w:sz w:val="24"/>
        </w:rPr>
        <w:t>.rec</w:t>
      </w:r>
    </w:p>
    <w:p w:rsidR="00FD6651" w:rsidRDefault="00FD6651" w:rsidP="00FD6651">
      <w:pPr>
        <w:pStyle w:val="HTMLBody"/>
        <w:rPr>
          <w:rFonts w:cs="Arial"/>
          <w:sz w:val="24"/>
        </w:rPr>
      </w:pPr>
    </w:p>
    <w:p w:rsidR="00FD6651" w:rsidRDefault="00FD6651" w:rsidP="00FD6651">
      <w:pPr>
        <w:pStyle w:val="HTMLBody"/>
        <w:rPr>
          <w:rFonts w:cs="Arial"/>
          <w:sz w:val="24"/>
        </w:rPr>
      </w:pPr>
      <w:r>
        <w:rPr>
          <w:rFonts w:cs="Arial"/>
          <w:sz w:val="24"/>
        </w:rPr>
        <w:t>4.2.3 Assessments for the informant</w:t>
      </w:r>
    </w:p>
    <w:p w:rsidR="00FD6651" w:rsidRDefault="00FD6651" w:rsidP="00FD6651">
      <w:pPr>
        <w:pStyle w:val="HTMLBody"/>
        <w:rPr>
          <w:rFonts w:cs="Arial"/>
          <w:sz w:val="24"/>
        </w:rPr>
      </w:pPr>
      <w:r>
        <w:rPr>
          <w:rFonts w:cs="Arial"/>
          <w:sz w:val="24"/>
        </w:rPr>
        <w:t xml:space="preserve">These assessments are administered to an informant (usually but not necessarily a co-resident and/ or family member). The main qualification is that they should know the older person’s current and/ or recent circumstances well. See section x.x## for further guidance on selection of a suitable informant. When the participant is alive, the informant interview is administered for all participants, and the proxy version of </w:t>
      </w:r>
      <w:r>
        <w:rPr>
          <w:rFonts w:cs="Arial"/>
          <w:sz w:val="24"/>
        </w:rPr>
        <w:lastRenderedPageBreak/>
        <w:t xml:space="preserve">the background interview is administered when there is any doubt about the validity of the participant’s responses to the background sociodemographic and risk factor questionnaire. </w:t>
      </w:r>
    </w:p>
    <w:p w:rsidR="00FD6651" w:rsidRDefault="00FD6651" w:rsidP="00FD6651">
      <w:pPr>
        <w:pStyle w:val="HTMLBody"/>
        <w:rPr>
          <w:rFonts w:cs="Arial"/>
          <w:sz w:val="24"/>
        </w:rPr>
      </w:pPr>
    </w:p>
    <w:p w:rsidR="00FD6651" w:rsidRPr="002609D1" w:rsidRDefault="00FD6651" w:rsidP="00FD6651">
      <w:pPr>
        <w:pStyle w:val="HTMLBody"/>
        <w:rPr>
          <w:rFonts w:cs="Arial"/>
          <w:sz w:val="24"/>
          <w:u w:val="single"/>
        </w:rPr>
      </w:pPr>
      <w:r w:rsidRPr="002609D1">
        <w:rPr>
          <w:rFonts w:cs="Arial"/>
          <w:sz w:val="24"/>
          <w:u w:val="single"/>
        </w:rPr>
        <w:t>Informant interview</w:t>
      </w:r>
      <w:r>
        <w:rPr>
          <w:rFonts w:cs="Arial"/>
          <w:sz w:val="24"/>
          <w:u w:val="single"/>
        </w:rPr>
        <w:t xml:space="preserve"> (INFORMANT)</w:t>
      </w:r>
      <w:r w:rsidRPr="002609D1">
        <w:rPr>
          <w:rFonts w:cs="Arial"/>
          <w:sz w:val="24"/>
          <w:u w:val="single"/>
        </w:rPr>
        <w:t xml:space="preserve"> </w:t>
      </w:r>
    </w:p>
    <w:p w:rsidR="00FD6651" w:rsidRDefault="00FD6651" w:rsidP="00FD6651">
      <w:pPr>
        <w:pStyle w:val="HTMLBody"/>
        <w:rPr>
          <w:rFonts w:cs="Arial"/>
          <w:sz w:val="24"/>
        </w:rPr>
      </w:pPr>
      <w:r>
        <w:rPr>
          <w:rFonts w:cs="Arial"/>
          <w:sz w:val="24"/>
        </w:rPr>
        <w:t xml:space="preserve">The informant interview solicits information regarding; background information about the informant; needs for care; care arrangements and caregiver strain (where there are needs for care); the informant section of the CSI’D’ (RELSCORE) asking about cognitive and functional decline; the ‘History and Aetiology Schedule – Dementia Diagnosis and Subtype’ (HAS-DDS) giving information on onset and course of dementia (administered only when CSI’D’ identifies some cognitive and functional decline) and the NPI-Q (Behavioural and Psychological Symptoms of Dementia), administered to all informants. </w:t>
      </w:r>
      <w:r w:rsidR="00A10FE0">
        <w:rPr>
          <w:rFonts w:cs="Arial"/>
          <w:sz w:val="24"/>
        </w:rPr>
        <w:t>The LIFE2YEARS version is similar to that used in the last 10/66 incidence wave survey, but briefer, since large sections of the HAS-DDS (which were not relevant to dementia subtype allocation) have been omitted</w:t>
      </w:r>
    </w:p>
    <w:p w:rsidR="00FD6651" w:rsidRPr="008F1D1F" w:rsidRDefault="00FD6651" w:rsidP="00FD6651">
      <w:pPr>
        <w:pStyle w:val="HTMLBody"/>
        <w:rPr>
          <w:rFonts w:cs="Arial"/>
          <w:i/>
          <w:sz w:val="24"/>
        </w:rPr>
      </w:pPr>
      <w:r w:rsidRPr="008F1D1F">
        <w:rPr>
          <w:rFonts w:cs="Arial"/>
          <w:i/>
          <w:sz w:val="24"/>
        </w:rPr>
        <w:t xml:space="preserve">Data is entered into </w:t>
      </w:r>
      <w:r>
        <w:rPr>
          <w:rFonts w:cs="Arial"/>
          <w:i/>
          <w:sz w:val="24"/>
        </w:rPr>
        <w:t>INF</w:t>
      </w:r>
      <w:r w:rsidRPr="008F1D1F">
        <w:rPr>
          <w:rFonts w:cs="Arial"/>
          <w:i/>
          <w:sz w:val="24"/>
        </w:rPr>
        <w:t>.rec</w:t>
      </w:r>
    </w:p>
    <w:p w:rsidR="00FD6651" w:rsidRDefault="00FD6651" w:rsidP="00FD6651">
      <w:pPr>
        <w:pStyle w:val="HTMLBody"/>
        <w:rPr>
          <w:rFonts w:cs="Arial"/>
          <w:sz w:val="24"/>
        </w:rPr>
      </w:pPr>
    </w:p>
    <w:p w:rsidR="00FD6651" w:rsidRPr="002609D1" w:rsidRDefault="00FD6651" w:rsidP="00FD6651">
      <w:pPr>
        <w:pStyle w:val="HTMLBody"/>
        <w:rPr>
          <w:rFonts w:cs="Arial"/>
          <w:sz w:val="24"/>
          <w:u w:val="single"/>
        </w:rPr>
      </w:pPr>
      <w:r w:rsidRPr="002609D1">
        <w:rPr>
          <w:rFonts w:cs="Arial"/>
          <w:sz w:val="24"/>
          <w:u w:val="single"/>
        </w:rPr>
        <w:t>Background socio-demographic and risk</w:t>
      </w:r>
      <w:r w:rsidR="00920683">
        <w:rPr>
          <w:rFonts w:cs="Arial"/>
          <w:sz w:val="24"/>
          <w:u w:val="single"/>
        </w:rPr>
        <w:t xml:space="preserve"> factor questionnaire - </w:t>
      </w:r>
      <w:r>
        <w:rPr>
          <w:rFonts w:cs="Arial"/>
          <w:sz w:val="24"/>
          <w:u w:val="single"/>
        </w:rPr>
        <w:t>proxy</w:t>
      </w:r>
      <w:r w:rsidRPr="002609D1">
        <w:rPr>
          <w:rFonts w:cs="Arial"/>
          <w:sz w:val="24"/>
          <w:u w:val="single"/>
        </w:rPr>
        <w:t xml:space="preserve"> version</w:t>
      </w:r>
      <w:r w:rsidR="00920683">
        <w:rPr>
          <w:rFonts w:cs="Arial"/>
          <w:sz w:val="24"/>
          <w:u w:val="single"/>
        </w:rPr>
        <w:t xml:space="preserve"> BACKGROUND PROXY</w:t>
      </w:r>
      <w:r w:rsidRPr="002609D1">
        <w:rPr>
          <w:rFonts w:cs="Arial"/>
          <w:sz w:val="24"/>
          <w:u w:val="single"/>
        </w:rPr>
        <w:t>)</w:t>
      </w:r>
    </w:p>
    <w:p w:rsidR="00FD6651" w:rsidRDefault="00FD6651" w:rsidP="00FD6651">
      <w:pPr>
        <w:pStyle w:val="HTMLBody"/>
        <w:rPr>
          <w:rFonts w:cs="Arial"/>
          <w:sz w:val="24"/>
        </w:rPr>
      </w:pPr>
      <w:r>
        <w:rPr>
          <w:rFonts w:cs="Arial"/>
          <w:sz w:val="24"/>
        </w:rPr>
        <w:t>The content of this interview is essentially identical to that of the participant version (see 4.2.2 above), and is administered instead of, or in addition to the participant version where the participant has too severe dementia or is otherwise unable to answer the questions reliably.</w:t>
      </w:r>
    </w:p>
    <w:p w:rsidR="00FD6651" w:rsidRDefault="00FD6651" w:rsidP="00FD6651">
      <w:pPr>
        <w:pStyle w:val="HTMLBody"/>
        <w:rPr>
          <w:rFonts w:cs="Arial"/>
          <w:i/>
          <w:sz w:val="24"/>
        </w:rPr>
      </w:pPr>
      <w:r w:rsidRPr="008F1D1F">
        <w:rPr>
          <w:rFonts w:cs="Arial"/>
          <w:i/>
          <w:sz w:val="24"/>
        </w:rPr>
        <w:t xml:space="preserve">Data is entered into </w:t>
      </w:r>
      <w:r>
        <w:rPr>
          <w:rFonts w:cs="Arial"/>
          <w:i/>
          <w:sz w:val="24"/>
        </w:rPr>
        <w:t>BACK_PROX</w:t>
      </w:r>
      <w:r w:rsidRPr="008F1D1F">
        <w:rPr>
          <w:rFonts w:cs="Arial"/>
          <w:i/>
          <w:sz w:val="24"/>
        </w:rPr>
        <w:t>.rec</w:t>
      </w:r>
    </w:p>
    <w:p w:rsidR="00FD6651" w:rsidRDefault="00FD6651" w:rsidP="00FD6651">
      <w:pPr>
        <w:pStyle w:val="HTMLBody"/>
        <w:rPr>
          <w:rFonts w:cs="Arial"/>
          <w:i/>
          <w:sz w:val="24"/>
        </w:rPr>
      </w:pPr>
    </w:p>
    <w:p w:rsidR="00FD6651" w:rsidRPr="000C0173" w:rsidRDefault="00FD6651" w:rsidP="00FD6651">
      <w:pPr>
        <w:pStyle w:val="HTMLBody"/>
        <w:rPr>
          <w:rFonts w:cs="Arial"/>
          <w:b/>
          <w:sz w:val="24"/>
        </w:rPr>
      </w:pPr>
      <w:r w:rsidRPr="000C0173">
        <w:rPr>
          <w:rFonts w:cs="Arial"/>
          <w:b/>
          <w:sz w:val="24"/>
        </w:rPr>
        <w:t>4.</w:t>
      </w:r>
      <w:r w:rsidR="00C64A96">
        <w:rPr>
          <w:rFonts w:cs="Arial"/>
          <w:b/>
          <w:sz w:val="24"/>
        </w:rPr>
        <w:t>3</w:t>
      </w:r>
      <w:r w:rsidRPr="000C0173">
        <w:rPr>
          <w:rFonts w:cs="Arial"/>
          <w:b/>
          <w:sz w:val="24"/>
        </w:rPr>
        <w:t xml:space="preserve"> Overview of the structure of the LIFE2YEARS assessments</w:t>
      </w:r>
      <w:r>
        <w:rPr>
          <w:rFonts w:cs="Arial"/>
          <w:b/>
          <w:sz w:val="24"/>
        </w:rPr>
        <w:t xml:space="preserve"> – Set B</w:t>
      </w:r>
    </w:p>
    <w:p w:rsidR="007E1B8A" w:rsidRDefault="00FD6651" w:rsidP="00FD6651">
      <w:pPr>
        <w:pStyle w:val="HTMLBody"/>
        <w:rPr>
          <w:rFonts w:cs="Arial"/>
          <w:sz w:val="24"/>
        </w:rPr>
      </w:pPr>
      <w:r w:rsidRPr="00701C55">
        <w:rPr>
          <w:rFonts w:cs="Arial"/>
          <w:sz w:val="24"/>
        </w:rPr>
        <w:t>Where a participant in the final incidence wave is traced and found to be dead, Set B assessments are used rather than Set A.</w:t>
      </w:r>
      <w:r>
        <w:rPr>
          <w:rFonts w:cs="Arial"/>
          <w:sz w:val="24"/>
        </w:rPr>
        <w:t xml:space="preserve"> Set B assessments are administered to a suitable informant only. </w:t>
      </w:r>
    </w:p>
    <w:p w:rsidR="007E1B8A" w:rsidRDefault="007E1B8A" w:rsidP="00FD6651">
      <w:pPr>
        <w:pStyle w:val="HTMLBody"/>
        <w:rPr>
          <w:rFonts w:cs="Arial"/>
          <w:sz w:val="24"/>
        </w:rPr>
      </w:pPr>
    </w:p>
    <w:p w:rsidR="00FD6651" w:rsidRDefault="007E1B8A" w:rsidP="00FD6651">
      <w:pPr>
        <w:pStyle w:val="HTMLBody"/>
        <w:rPr>
          <w:rFonts w:cs="Arial"/>
          <w:sz w:val="24"/>
        </w:rPr>
      </w:pPr>
      <w:r>
        <w:rPr>
          <w:rFonts w:cs="Arial"/>
          <w:sz w:val="24"/>
        </w:rPr>
        <w:t>The objective is to gather information on date and cause of death, and possible onset of dementia before death, for the purposes of completing the study of incident  dementia and mortality from the original 10/66 baseline cohort. Therefore, this information should only be collected on those in the original baseline whose deaths have not previously been documented (hence eligible for the final incidence wave)</w:t>
      </w:r>
      <w:r w:rsidR="00C64A96">
        <w:rPr>
          <w:rFonts w:cs="Arial"/>
          <w:sz w:val="24"/>
        </w:rPr>
        <w:t>, and who have died before a LIFE2YEARS survey assessment could be carried out</w:t>
      </w:r>
      <w:r>
        <w:rPr>
          <w:rFonts w:cs="Arial"/>
          <w:sz w:val="24"/>
        </w:rPr>
        <w:t>. These interviews should NOT be administered for new prevalence wave participants who were not in the original baseline survey, even if they die during the course of the project.</w:t>
      </w:r>
    </w:p>
    <w:p w:rsidR="00FD6651" w:rsidRDefault="00FD6651" w:rsidP="00FD6651">
      <w:pPr>
        <w:pStyle w:val="HTMLBody"/>
        <w:rPr>
          <w:rFonts w:cs="Arial"/>
          <w:sz w:val="24"/>
        </w:rPr>
      </w:pPr>
    </w:p>
    <w:p w:rsidR="00FD6651" w:rsidRPr="002609D1" w:rsidRDefault="00FD6651" w:rsidP="00FD6651">
      <w:pPr>
        <w:pStyle w:val="HTMLBody"/>
        <w:rPr>
          <w:rFonts w:cs="Arial"/>
          <w:sz w:val="24"/>
          <w:u w:val="single"/>
        </w:rPr>
      </w:pPr>
      <w:r w:rsidRPr="002609D1">
        <w:rPr>
          <w:rFonts w:cs="Arial"/>
          <w:sz w:val="24"/>
          <w:u w:val="single"/>
        </w:rPr>
        <w:t>Verbal autopsy</w:t>
      </w:r>
    </w:p>
    <w:p w:rsidR="00FD6651" w:rsidRDefault="00FD6651" w:rsidP="00FD6651">
      <w:pPr>
        <w:pStyle w:val="HTMLBody"/>
        <w:rPr>
          <w:rFonts w:cs="Arial"/>
          <w:sz w:val="24"/>
        </w:rPr>
      </w:pPr>
      <w:r>
        <w:rPr>
          <w:rFonts w:cs="Arial"/>
          <w:sz w:val="24"/>
        </w:rPr>
        <w:t>The verbal autopsy informant interview is a fully structured interview covering symptoms and signs that the older person may have exhibited in the period leading up to death, and the date and circumstances of death. It is used to establish date of death and probable cause or causes of death</w:t>
      </w:r>
      <w:r w:rsidR="004B13B9">
        <w:rPr>
          <w:rFonts w:cs="Arial"/>
          <w:sz w:val="24"/>
        </w:rPr>
        <w:t>. This assessment is identical to that used in the last 10/66 incidence wave survey.</w:t>
      </w:r>
    </w:p>
    <w:p w:rsidR="00FD6651" w:rsidRDefault="00FD6651" w:rsidP="00FD6651">
      <w:pPr>
        <w:pStyle w:val="HTMLBody"/>
        <w:rPr>
          <w:rFonts w:cs="Arial"/>
          <w:i/>
          <w:sz w:val="24"/>
        </w:rPr>
      </w:pPr>
      <w:r>
        <w:rPr>
          <w:rFonts w:cs="Arial"/>
          <w:i/>
          <w:sz w:val="24"/>
        </w:rPr>
        <w:t>Data is entered into VA</w:t>
      </w:r>
      <w:r w:rsidRPr="00E174EE">
        <w:rPr>
          <w:rFonts w:cs="Arial"/>
          <w:i/>
          <w:sz w:val="24"/>
        </w:rPr>
        <w:t>.rec</w:t>
      </w:r>
    </w:p>
    <w:p w:rsidR="00FD6651" w:rsidRDefault="00FD6651" w:rsidP="00FD6651">
      <w:pPr>
        <w:pStyle w:val="HTMLBody"/>
        <w:rPr>
          <w:rFonts w:cs="Arial"/>
          <w:sz w:val="24"/>
        </w:rPr>
      </w:pPr>
    </w:p>
    <w:p w:rsidR="00FD6651" w:rsidRPr="00701C55" w:rsidRDefault="00FD6651" w:rsidP="00FD6651">
      <w:pPr>
        <w:pStyle w:val="HTMLBody"/>
        <w:rPr>
          <w:rFonts w:cs="Arial"/>
          <w:sz w:val="24"/>
          <w:u w:val="single"/>
        </w:rPr>
      </w:pPr>
      <w:r w:rsidRPr="00701C55">
        <w:rPr>
          <w:rFonts w:cs="Arial"/>
          <w:sz w:val="24"/>
          <w:u w:val="single"/>
        </w:rPr>
        <w:t>Informant (deceased)</w:t>
      </w:r>
      <w:r w:rsidR="007E1B8A">
        <w:rPr>
          <w:rFonts w:cs="Arial"/>
          <w:sz w:val="24"/>
          <w:u w:val="single"/>
        </w:rPr>
        <w:t xml:space="preserve"> questionnaire</w:t>
      </w:r>
    </w:p>
    <w:p w:rsidR="00FD6651" w:rsidRPr="000C0173" w:rsidRDefault="00FD6651" w:rsidP="00FD6651">
      <w:pPr>
        <w:pStyle w:val="HTMLBody"/>
        <w:rPr>
          <w:rFonts w:cs="Arial"/>
          <w:sz w:val="24"/>
        </w:rPr>
      </w:pPr>
      <w:r>
        <w:rPr>
          <w:rFonts w:cs="Arial"/>
          <w:sz w:val="24"/>
        </w:rPr>
        <w:lastRenderedPageBreak/>
        <w:t>The Informant (deceased) interview is a greatly reduced version of the full informant interview</w:t>
      </w:r>
      <w:r w:rsidR="007E1B8A">
        <w:rPr>
          <w:rFonts w:cs="Arial"/>
          <w:sz w:val="24"/>
        </w:rPr>
        <w:t>, and is much briefer than the informant (deceased) questionnaire used in th</w:t>
      </w:r>
      <w:r w:rsidR="0088522F">
        <w:rPr>
          <w:rFonts w:cs="Arial"/>
          <w:sz w:val="24"/>
        </w:rPr>
        <w:t>e last 10/66 incidence wave</w:t>
      </w:r>
      <w:r>
        <w:rPr>
          <w:rFonts w:cs="Arial"/>
          <w:sz w:val="24"/>
        </w:rPr>
        <w:t xml:space="preserve">.  The purpose is to determine if the participant might have developed dementia between their last interview and the date of death. </w:t>
      </w:r>
      <w:r w:rsidR="0088522F">
        <w:rPr>
          <w:rFonts w:cs="Arial"/>
          <w:sz w:val="24"/>
        </w:rPr>
        <w:t xml:space="preserve">Therefore this only needs to be administered to those who have not previously had an onset of dementia documented in earlier 10/66 surveys (this information will be provided on the cohort register). </w:t>
      </w:r>
      <w:r>
        <w:rPr>
          <w:rFonts w:cs="Arial"/>
          <w:sz w:val="24"/>
        </w:rPr>
        <w:t xml:space="preserve">The interview only includes the CSI-D informant section, the time of onset of relevant symptoms, and any help-seeking for cognitive and functional problems. </w:t>
      </w:r>
    </w:p>
    <w:p w:rsidR="00FD6651" w:rsidRDefault="00FD6651">
      <w:pPr>
        <w:pStyle w:val="Footer"/>
        <w:tabs>
          <w:tab w:val="clear" w:pos="4153"/>
          <w:tab w:val="clear" w:pos="8306"/>
        </w:tabs>
        <w:jc w:val="both"/>
        <w:rPr>
          <w:rFonts w:ascii="Arial" w:hAnsi="Arial" w:cs="Arial"/>
          <w:u w:val="single"/>
        </w:rPr>
      </w:pPr>
    </w:p>
    <w:p w:rsidR="00FD6651" w:rsidRPr="005260B1" w:rsidRDefault="00FD6651" w:rsidP="00FD6651">
      <w:pPr>
        <w:pStyle w:val="HTMLBody"/>
        <w:rPr>
          <w:rFonts w:cs="Arial"/>
          <w:b/>
          <w:sz w:val="24"/>
        </w:rPr>
      </w:pPr>
      <w:r w:rsidRPr="005260B1">
        <w:rPr>
          <w:rFonts w:cs="Arial"/>
          <w:b/>
          <w:sz w:val="24"/>
        </w:rPr>
        <w:t>4.</w:t>
      </w:r>
      <w:r w:rsidR="00C64A96">
        <w:rPr>
          <w:rFonts w:cs="Arial"/>
          <w:b/>
          <w:sz w:val="24"/>
        </w:rPr>
        <w:t>4</w:t>
      </w:r>
      <w:r w:rsidRPr="005260B1">
        <w:rPr>
          <w:rFonts w:cs="Arial"/>
          <w:b/>
          <w:sz w:val="24"/>
        </w:rPr>
        <w:t xml:space="preserve"> Overview of the structure of the LIFE2YEARS assessments – Set C</w:t>
      </w:r>
    </w:p>
    <w:p w:rsidR="00A10FE0" w:rsidRPr="005260B1" w:rsidRDefault="00A10FE0" w:rsidP="00A10FE0">
      <w:pPr>
        <w:pStyle w:val="Footer"/>
        <w:jc w:val="both"/>
        <w:rPr>
          <w:rFonts w:ascii="Arial" w:hAnsi="Arial" w:cs="Arial"/>
          <w:u w:val="single"/>
        </w:rPr>
      </w:pPr>
      <w:r w:rsidRPr="005260B1">
        <w:rPr>
          <w:rFonts w:ascii="Arial" w:hAnsi="Arial" w:cs="Arial"/>
          <w:u w:val="single"/>
        </w:rPr>
        <w:t>Older person interview (participant version)</w:t>
      </w:r>
    </w:p>
    <w:p w:rsidR="00D95D10" w:rsidRPr="005260B1" w:rsidRDefault="00D95D10" w:rsidP="00A10FE0">
      <w:pPr>
        <w:pStyle w:val="Footer"/>
        <w:jc w:val="both"/>
        <w:rPr>
          <w:rFonts w:ascii="Arial" w:hAnsi="Arial" w:cs="Arial"/>
        </w:rPr>
      </w:pPr>
      <w:r w:rsidRPr="005260B1">
        <w:rPr>
          <w:rFonts w:ascii="Arial" w:hAnsi="Arial" w:cs="Arial"/>
        </w:rPr>
        <w:t>This interview comprises</w:t>
      </w:r>
    </w:p>
    <w:p w:rsidR="00D95D10" w:rsidRPr="005260B1" w:rsidRDefault="00D95D10" w:rsidP="00A10FE0">
      <w:pPr>
        <w:pStyle w:val="Footer"/>
        <w:jc w:val="both"/>
        <w:rPr>
          <w:rFonts w:ascii="Arial" w:hAnsi="Arial" w:cs="Arial"/>
        </w:rPr>
      </w:pPr>
      <w:r w:rsidRPr="005260B1">
        <w:rPr>
          <w:rFonts w:ascii="Arial" w:hAnsi="Arial" w:cs="Arial"/>
        </w:rPr>
        <w:t xml:space="preserve">a) a considerably abbreviated version of the baseline background participant interview, focusing on health and functioning only. </w:t>
      </w:r>
    </w:p>
    <w:p w:rsidR="00D95D10" w:rsidRPr="005260B1" w:rsidRDefault="00D95D10" w:rsidP="00A10FE0">
      <w:pPr>
        <w:pStyle w:val="Footer"/>
        <w:jc w:val="both"/>
        <w:rPr>
          <w:rFonts w:ascii="Arial" w:hAnsi="Arial" w:cs="Arial"/>
        </w:rPr>
      </w:pPr>
      <w:r w:rsidRPr="005260B1">
        <w:rPr>
          <w:rFonts w:ascii="Arial" w:hAnsi="Arial" w:cs="Arial"/>
        </w:rPr>
        <w:t>b) some new questions on significant life events that may have occurred in the interval since the baseline interview for the cohort. These are taken from the ‘List of threatening events’ (Brugha et al 1985).</w:t>
      </w:r>
    </w:p>
    <w:p w:rsidR="00D95D10" w:rsidRPr="005260B1" w:rsidRDefault="00D95D10" w:rsidP="00A10FE0">
      <w:pPr>
        <w:pStyle w:val="Footer"/>
        <w:jc w:val="both"/>
        <w:rPr>
          <w:rFonts w:ascii="Arial" w:hAnsi="Arial" w:cs="Arial"/>
        </w:rPr>
      </w:pPr>
      <w:r w:rsidRPr="005260B1">
        <w:rPr>
          <w:rFonts w:ascii="Arial" w:hAnsi="Arial" w:cs="Arial"/>
        </w:rPr>
        <w:t>c) the cognitive interview, as per 4.2.2. above</w:t>
      </w:r>
    </w:p>
    <w:p w:rsidR="005260B1" w:rsidRPr="005260B1" w:rsidRDefault="005260B1" w:rsidP="00A10FE0">
      <w:pPr>
        <w:pStyle w:val="Footer"/>
        <w:jc w:val="both"/>
        <w:rPr>
          <w:rFonts w:ascii="Arial" w:hAnsi="Arial" w:cs="Arial"/>
        </w:rPr>
      </w:pPr>
      <w:r w:rsidRPr="005260B1">
        <w:rPr>
          <w:rFonts w:ascii="Arial" w:hAnsi="Arial" w:cs="Arial"/>
        </w:rPr>
        <w:t>The cognitive interview must be administered to all nested cohort participants. However, there is a proxy version of a) and b) above, which can be administered to an informant, in addition to, or instead of the participant version when the quality of the data provided by the participant is in doubt</w:t>
      </w:r>
    </w:p>
    <w:p w:rsidR="00D95D10" w:rsidRDefault="00D95D10" w:rsidP="00A10FE0">
      <w:pPr>
        <w:pStyle w:val="Footer"/>
        <w:jc w:val="both"/>
        <w:rPr>
          <w:rFonts w:ascii="Arial" w:hAnsi="Arial" w:cs="Arial"/>
          <w:u w:val="single"/>
        </w:rPr>
      </w:pPr>
      <w:r>
        <w:t xml:space="preserve"> </w:t>
      </w:r>
    </w:p>
    <w:p w:rsidR="00A10FE0" w:rsidRDefault="00A10FE0" w:rsidP="00A10FE0">
      <w:pPr>
        <w:pStyle w:val="Footer"/>
        <w:jc w:val="both"/>
        <w:rPr>
          <w:rFonts w:ascii="Arial" w:hAnsi="Arial" w:cs="Arial"/>
          <w:u w:val="single"/>
        </w:rPr>
      </w:pPr>
      <w:r w:rsidRPr="00A10FE0">
        <w:rPr>
          <w:rFonts w:ascii="Arial" w:hAnsi="Arial" w:cs="Arial"/>
          <w:u w:val="single"/>
        </w:rPr>
        <w:t>Older person interview (proxy version)</w:t>
      </w:r>
    </w:p>
    <w:p w:rsidR="00D95D10" w:rsidRPr="005260B1" w:rsidRDefault="005260B1" w:rsidP="00A10FE0">
      <w:pPr>
        <w:pStyle w:val="Footer"/>
        <w:jc w:val="both"/>
        <w:rPr>
          <w:rFonts w:ascii="Arial" w:hAnsi="Arial" w:cs="Arial"/>
          <w:u w:val="single"/>
        </w:rPr>
      </w:pPr>
      <w:r>
        <w:rPr>
          <w:rFonts w:ascii="Arial" w:hAnsi="Arial" w:cs="Arial"/>
        </w:rPr>
        <w:t>See above</w:t>
      </w:r>
    </w:p>
    <w:p w:rsidR="005260B1" w:rsidRDefault="005260B1" w:rsidP="00A10FE0">
      <w:pPr>
        <w:pStyle w:val="Footer"/>
        <w:jc w:val="both"/>
        <w:rPr>
          <w:rFonts w:ascii="Arial" w:hAnsi="Arial" w:cs="Arial"/>
          <w:u w:val="single"/>
        </w:rPr>
      </w:pPr>
    </w:p>
    <w:p w:rsidR="00A10FE0" w:rsidRDefault="00A10FE0" w:rsidP="00A10FE0">
      <w:pPr>
        <w:pStyle w:val="Footer"/>
        <w:jc w:val="both"/>
        <w:rPr>
          <w:rFonts w:ascii="Arial" w:hAnsi="Arial" w:cs="Arial"/>
          <w:u w:val="single"/>
        </w:rPr>
      </w:pPr>
      <w:r w:rsidRPr="005260B1">
        <w:rPr>
          <w:rFonts w:ascii="Arial" w:hAnsi="Arial" w:cs="Arial"/>
          <w:u w:val="single"/>
        </w:rPr>
        <w:t>Short informant interview</w:t>
      </w:r>
    </w:p>
    <w:p w:rsidR="005260B1" w:rsidRPr="005260B1" w:rsidRDefault="005260B1" w:rsidP="005260B1">
      <w:pPr>
        <w:pStyle w:val="Footer"/>
        <w:jc w:val="both"/>
        <w:rPr>
          <w:rFonts w:ascii="Arial" w:hAnsi="Arial" w:cs="Arial"/>
        </w:rPr>
      </w:pPr>
      <w:r w:rsidRPr="005260B1">
        <w:rPr>
          <w:rFonts w:ascii="Arial" w:hAnsi="Arial" w:cs="Arial"/>
        </w:rPr>
        <w:t xml:space="preserve">This is a considerably abbreviated version of the main LIFE2YEARS survey informant questionnaire, focusing only on the care module (identifying needs for care), the informant CSI-D (changes in cognitive and functional status) and the NPI-Q (neuropsychiatric symptoms) </w:t>
      </w:r>
    </w:p>
    <w:p w:rsidR="005260B1" w:rsidRPr="005260B1" w:rsidRDefault="005260B1" w:rsidP="00A10FE0">
      <w:pPr>
        <w:pStyle w:val="Footer"/>
        <w:jc w:val="both"/>
        <w:rPr>
          <w:rFonts w:ascii="Arial" w:hAnsi="Arial" w:cs="Arial"/>
          <w:u w:val="single"/>
        </w:rPr>
      </w:pPr>
    </w:p>
    <w:p w:rsidR="00FD6651" w:rsidRPr="005260B1" w:rsidRDefault="00A10FE0" w:rsidP="00A10FE0">
      <w:pPr>
        <w:pStyle w:val="Footer"/>
        <w:tabs>
          <w:tab w:val="clear" w:pos="4153"/>
          <w:tab w:val="clear" w:pos="8306"/>
        </w:tabs>
        <w:jc w:val="both"/>
        <w:rPr>
          <w:rFonts w:ascii="Arial" w:hAnsi="Arial" w:cs="Arial"/>
          <w:u w:val="single"/>
        </w:rPr>
      </w:pPr>
      <w:r w:rsidRPr="005260B1">
        <w:rPr>
          <w:rFonts w:ascii="Arial" w:hAnsi="Arial" w:cs="Arial"/>
          <w:u w:val="single"/>
        </w:rPr>
        <w:t>Short physical and neurological exam</w:t>
      </w:r>
    </w:p>
    <w:p w:rsidR="00FD6651" w:rsidRDefault="005260B1">
      <w:pPr>
        <w:pStyle w:val="Footer"/>
        <w:tabs>
          <w:tab w:val="clear" w:pos="4153"/>
          <w:tab w:val="clear" w:pos="8306"/>
        </w:tabs>
        <w:jc w:val="both"/>
        <w:rPr>
          <w:rFonts w:ascii="Arial" w:hAnsi="Arial" w:cs="Arial"/>
        </w:rPr>
      </w:pPr>
      <w:r>
        <w:rPr>
          <w:rFonts w:ascii="Arial" w:hAnsi="Arial" w:cs="Arial"/>
        </w:rPr>
        <w:t>This is a somewhat abbreviated version of the main LIFE2YEARS survey NEUROEX. All a</w:t>
      </w:r>
      <w:r w:rsidR="007E1B8A">
        <w:rPr>
          <w:rFonts w:ascii="Arial" w:hAnsi="Arial" w:cs="Arial"/>
        </w:rPr>
        <w:t>nthopometric assessments (which are unlikely to have changed), excepting weight, are excluded. Everything else remains the same.</w:t>
      </w:r>
      <w:r>
        <w:rPr>
          <w:rFonts w:ascii="Arial" w:hAnsi="Arial" w:cs="Arial"/>
        </w:rPr>
        <w:t xml:space="preserve"> </w:t>
      </w:r>
    </w:p>
    <w:p w:rsidR="007E1B8A" w:rsidRDefault="007E1B8A">
      <w:pPr>
        <w:pStyle w:val="Footer"/>
        <w:tabs>
          <w:tab w:val="clear" w:pos="4153"/>
          <w:tab w:val="clear" w:pos="8306"/>
        </w:tabs>
        <w:jc w:val="both"/>
        <w:rPr>
          <w:rFonts w:ascii="Arial" w:hAnsi="Arial" w:cs="Arial"/>
        </w:rPr>
      </w:pPr>
    </w:p>
    <w:p w:rsidR="00FD6651" w:rsidRDefault="00FD6651">
      <w:pPr>
        <w:pStyle w:val="Footer"/>
        <w:tabs>
          <w:tab w:val="clear" w:pos="4153"/>
          <w:tab w:val="clear" w:pos="8306"/>
        </w:tabs>
        <w:jc w:val="both"/>
        <w:rPr>
          <w:rFonts w:ascii="Arial" w:hAnsi="Arial" w:cs="Arial"/>
        </w:rPr>
      </w:pPr>
      <w:r w:rsidRPr="00FD6651">
        <w:rPr>
          <w:rFonts w:ascii="Arial" w:hAnsi="Arial" w:cs="Arial"/>
        </w:rPr>
        <w:t>This information is summarised</w:t>
      </w:r>
      <w:r w:rsidR="007E1B8A">
        <w:rPr>
          <w:rFonts w:ascii="Arial" w:hAnsi="Arial" w:cs="Arial"/>
        </w:rPr>
        <w:t xml:space="preserve"> schematically</w:t>
      </w:r>
      <w:r w:rsidRPr="00FD6651">
        <w:rPr>
          <w:rFonts w:ascii="Arial" w:hAnsi="Arial" w:cs="Arial"/>
        </w:rPr>
        <w:t xml:space="preserve"> in Table 4.1</w:t>
      </w:r>
      <w:r w:rsidR="004B13B9">
        <w:rPr>
          <w:rFonts w:ascii="Arial" w:hAnsi="Arial" w:cs="Arial"/>
        </w:rPr>
        <w:t xml:space="preserve"> (below)</w:t>
      </w:r>
      <w:r>
        <w:rPr>
          <w:rFonts w:ascii="Arial" w:hAnsi="Arial" w:cs="Arial"/>
        </w:rPr>
        <w:t xml:space="preserve">, with the full title of each assessment, the short title, and the brief code to link to each assessment. We anticipate that the short title will be used in routine communication between project staff and investigators. The code will be used to identify the files </w:t>
      </w:r>
      <w:r w:rsidR="006E6EB5">
        <w:rPr>
          <w:rFonts w:ascii="Arial" w:hAnsi="Arial" w:cs="Arial"/>
        </w:rPr>
        <w:t>(full questionnaires, data coding</w:t>
      </w:r>
      <w:r>
        <w:rPr>
          <w:rFonts w:ascii="Arial" w:hAnsi="Arial" w:cs="Arial"/>
        </w:rPr>
        <w:t xml:space="preserve"> sheets and data entry files) for each assessment</w:t>
      </w:r>
      <w:r w:rsidR="004B13B9">
        <w:rPr>
          <w:rFonts w:ascii="Arial" w:hAnsi="Arial" w:cs="Arial"/>
        </w:rPr>
        <w:t>.</w:t>
      </w:r>
    </w:p>
    <w:p w:rsidR="004B13B9" w:rsidRDefault="004B13B9">
      <w:pPr>
        <w:pStyle w:val="Footer"/>
        <w:tabs>
          <w:tab w:val="clear" w:pos="4153"/>
          <w:tab w:val="clear" w:pos="8306"/>
        </w:tabs>
        <w:jc w:val="both"/>
        <w:rPr>
          <w:rFonts w:ascii="Arial" w:hAnsi="Arial" w:cs="Arial"/>
        </w:rPr>
      </w:pPr>
    </w:p>
    <w:p w:rsidR="00014B60" w:rsidRDefault="00014B60">
      <w:pPr>
        <w:pStyle w:val="Footer"/>
        <w:tabs>
          <w:tab w:val="clear" w:pos="4153"/>
          <w:tab w:val="clear" w:pos="8306"/>
        </w:tabs>
        <w:jc w:val="both"/>
        <w:rPr>
          <w:rFonts w:ascii="Arial" w:hAnsi="Arial" w:cs="Arial"/>
          <w:u w:val="single"/>
        </w:rPr>
        <w:sectPr w:rsidR="00014B60" w:rsidSect="00F2573E">
          <w:type w:val="oddPage"/>
          <w:pgSz w:w="11906" w:h="16838" w:code="9"/>
          <w:pgMar w:top="1440" w:right="1440" w:bottom="1440" w:left="1440" w:header="706" w:footer="706" w:gutter="0"/>
          <w:cols w:space="708"/>
          <w:titlePg/>
          <w:docGrid w:linePitch="360"/>
        </w:sectPr>
      </w:pPr>
    </w:p>
    <w:p w:rsidR="00574106" w:rsidRDefault="00574106" w:rsidP="002D34D9">
      <w:pPr>
        <w:pStyle w:val="Footer"/>
        <w:tabs>
          <w:tab w:val="clear" w:pos="4153"/>
          <w:tab w:val="clear" w:pos="8306"/>
        </w:tabs>
        <w:jc w:val="both"/>
        <w:rPr>
          <w:rFonts w:ascii="Arial" w:hAnsi="Arial" w:cs="Arial"/>
        </w:rPr>
      </w:pPr>
      <w:r>
        <w:rPr>
          <w:rFonts w:ascii="Arial" w:hAnsi="Arial" w:cs="Arial"/>
        </w:rPr>
        <w:lastRenderedPageBreak/>
        <w:t xml:space="preserve">Table </w:t>
      </w:r>
      <w:r w:rsidR="00FD6651">
        <w:rPr>
          <w:rFonts w:ascii="Arial" w:hAnsi="Arial" w:cs="Arial"/>
        </w:rPr>
        <w:t>4.1</w:t>
      </w:r>
    </w:p>
    <w:p w:rsidR="002D34D9" w:rsidRDefault="002D34D9" w:rsidP="002D34D9">
      <w:pPr>
        <w:pStyle w:val="Footer"/>
        <w:tabs>
          <w:tab w:val="clear" w:pos="4153"/>
          <w:tab w:val="clear" w:pos="8306"/>
        </w:tabs>
        <w:jc w:val="both"/>
        <w:rPr>
          <w:rFonts w:ascii="Arial" w:hAnsi="Arial" w:cs="Arial"/>
        </w:rPr>
      </w:pPr>
    </w:p>
    <w:tbl>
      <w:tblPr>
        <w:tblStyle w:val="TableGrid"/>
        <w:tblW w:w="0" w:type="auto"/>
        <w:tblLook w:val="04A0"/>
      </w:tblPr>
      <w:tblGrid>
        <w:gridCol w:w="798"/>
        <w:gridCol w:w="3168"/>
        <w:gridCol w:w="4647"/>
        <w:gridCol w:w="3402"/>
        <w:gridCol w:w="1857"/>
      </w:tblGrid>
      <w:tr w:rsidR="002D34D9" w:rsidTr="004B13B9">
        <w:tc>
          <w:tcPr>
            <w:tcW w:w="798" w:type="dxa"/>
            <w:shd w:val="solid" w:color="auto" w:fill="auto"/>
          </w:tcPr>
          <w:p w:rsidR="002D34D9" w:rsidRDefault="002D34D9" w:rsidP="00DF039E">
            <w:pPr>
              <w:pStyle w:val="Footer"/>
              <w:tabs>
                <w:tab w:val="clear" w:pos="4153"/>
                <w:tab w:val="clear" w:pos="8306"/>
              </w:tabs>
              <w:jc w:val="both"/>
              <w:rPr>
                <w:rFonts w:ascii="Arial" w:hAnsi="Arial" w:cs="Arial"/>
              </w:rPr>
            </w:pPr>
            <w:r>
              <w:rPr>
                <w:rFonts w:ascii="Arial" w:hAnsi="Arial" w:cs="Arial"/>
              </w:rPr>
              <w:t>SET</w:t>
            </w:r>
          </w:p>
        </w:tc>
        <w:tc>
          <w:tcPr>
            <w:tcW w:w="3168" w:type="dxa"/>
            <w:shd w:val="solid" w:color="auto" w:fill="auto"/>
          </w:tcPr>
          <w:p w:rsidR="002D34D9" w:rsidRDefault="00FD6651" w:rsidP="00BF77D9">
            <w:pPr>
              <w:pStyle w:val="Footer"/>
              <w:tabs>
                <w:tab w:val="clear" w:pos="4153"/>
                <w:tab w:val="clear" w:pos="8306"/>
              </w:tabs>
              <w:rPr>
                <w:rFonts w:ascii="Arial" w:hAnsi="Arial" w:cs="Arial"/>
              </w:rPr>
            </w:pPr>
            <w:r>
              <w:rPr>
                <w:rFonts w:ascii="Arial" w:hAnsi="Arial" w:cs="Arial"/>
              </w:rPr>
              <w:t>Application</w:t>
            </w:r>
          </w:p>
        </w:tc>
        <w:tc>
          <w:tcPr>
            <w:tcW w:w="4647" w:type="dxa"/>
            <w:shd w:val="solid" w:color="auto" w:fill="auto"/>
          </w:tcPr>
          <w:p w:rsidR="002D34D9" w:rsidRDefault="002D34D9" w:rsidP="00BF77D9">
            <w:pPr>
              <w:pStyle w:val="Footer"/>
              <w:tabs>
                <w:tab w:val="clear" w:pos="4153"/>
                <w:tab w:val="clear" w:pos="8306"/>
              </w:tabs>
              <w:rPr>
                <w:rFonts w:ascii="Arial" w:hAnsi="Arial" w:cs="Arial"/>
              </w:rPr>
            </w:pPr>
            <w:r>
              <w:rPr>
                <w:rFonts w:ascii="Arial" w:hAnsi="Arial" w:cs="Arial"/>
              </w:rPr>
              <w:t>Full title</w:t>
            </w:r>
          </w:p>
        </w:tc>
        <w:tc>
          <w:tcPr>
            <w:tcW w:w="3402" w:type="dxa"/>
            <w:shd w:val="solid" w:color="auto" w:fill="auto"/>
          </w:tcPr>
          <w:p w:rsidR="002D34D9" w:rsidRDefault="002D34D9" w:rsidP="00BF77D9">
            <w:pPr>
              <w:pStyle w:val="Footer"/>
              <w:tabs>
                <w:tab w:val="clear" w:pos="4153"/>
                <w:tab w:val="clear" w:pos="8306"/>
              </w:tabs>
              <w:rPr>
                <w:rFonts w:ascii="Arial" w:hAnsi="Arial" w:cs="Arial"/>
              </w:rPr>
            </w:pPr>
            <w:r>
              <w:rPr>
                <w:rFonts w:ascii="Arial" w:hAnsi="Arial" w:cs="Arial"/>
              </w:rPr>
              <w:t>Short title</w:t>
            </w:r>
          </w:p>
        </w:tc>
        <w:tc>
          <w:tcPr>
            <w:tcW w:w="1701" w:type="dxa"/>
            <w:shd w:val="solid" w:color="auto" w:fill="auto"/>
          </w:tcPr>
          <w:p w:rsidR="002D34D9" w:rsidRDefault="002D34D9" w:rsidP="00BF77D9">
            <w:pPr>
              <w:pStyle w:val="Footer"/>
              <w:tabs>
                <w:tab w:val="clear" w:pos="4153"/>
                <w:tab w:val="clear" w:pos="8306"/>
              </w:tabs>
              <w:rPr>
                <w:rFonts w:ascii="Arial" w:hAnsi="Arial" w:cs="Arial"/>
              </w:rPr>
            </w:pPr>
            <w:r>
              <w:rPr>
                <w:rFonts w:ascii="Arial" w:hAnsi="Arial" w:cs="Arial"/>
              </w:rPr>
              <w:t>CODE</w:t>
            </w:r>
          </w:p>
        </w:tc>
      </w:tr>
      <w:tr w:rsidR="00C85242" w:rsidTr="00BF77D9">
        <w:tc>
          <w:tcPr>
            <w:tcW w:w="798" w:type="dxa"/>
            <w:vMerge w:val="restart"/>
            <w:vAlign w:val="center"/>
          </w:tcPr>
          <w:p w:rsidR="00C85242" w:rsidRDefault="00C85242" w:rsidP="00BF77D9">
            <w:pPr>
              <w:pStyle w:val="Footer"/>
              <w:tabs>
                <w:tab w:val="clear" w:pos="4153"/>
                <w:tab w:val="clear" w:pos="8306"/>
              </w:tabs>
              <w:jc w:val="center"/>
              <w:rPr>
                <w:rFonts w:ascii="Arial" w:hAnsi="Arial" w:cs="Arial"/>
              </w:rPr>
            </w:pPr>
            <w:r>
              <w:rPr>
                <w:rFonts w:ascii="Arial" w:hAnsi="Arial" w:cs="Arial"/>
              </w:rPr>
              <w:t>A</w:t>
            </w:r>
          </w:p>
        </w:tc>
        <w:tc>
          <w:tcPr>
            <w:tcW w:w="3168" w:type="dxa"/>
            <w:vMerge w:val="restart"/>
          </w:tcPr>
          <w:p w:rsidR="00C85242" w:rsidRDefault="00C85242" w:rsidP="00BF77D9">
            <w:pPr>
              <w:pStyle w:val="Footer"/>
              <w:tabs>
                <w:tab w:val="clear" w:pos="4153"/>
                <w:tab w:val="clear" w:pos="8306"/>
              </w:tabs>
              <w:rPr>
                <w:rFonts w:ascii="Arial" w:hAnsi="Arial" w:cs="Arial"/>
              </w:rPr>
            </w:pPr>
            <w:r>
              <w:rPr>
                <w:rFonts w:ascii="Arial" w:hAnsi="Arial" w:cs="Arial"/>
              </w:rPr>
              <w:t>Main survey assessments, to be administered for each participant in the new prevalence wave survey and/ or the final incidence wave</w:t>
            </w:r>
          </w:p>
        </w:tc>
        <w:tc>
          <w:tcPr>
            <w:tcW w:w="4647" w:type="dxa"/>
          </w:tcPr>
          <w:p w:rsidR="00C85242" w:rsidRDefault="00C85242" w:rsidP="00BF77D9">
            <w:pPr>
              <w:pStyle w:val="Footer"/>
              <w:tabs>
                <w:tab w:val="clear" w:pos="4153"/>
                <w:tab w:val="clear" w:pos="8306"/>
              </w:tabs>
              <w:rPr>
                <w:rFonts w:ascii="Arial" w:hAnsi="Arial" w:cs="Arial"/>
              </w:rPr>
            </w:pPr>
            <w:r>
              <w:rPr>
                <w:rFonts w:ascii="Arial" w:hAnsi="Arial" w:cs="Arial"/>
              </w:rPr>
              <w:t xml:space="preserve">Household </w:t>
            </w:r>
            <w:r w:rsidR="00FD6651">
              <w:rPr>
                <w:rFonts w:ascii="Arial" w:hAnsi="Arial" w:cs="Arial"/>
              </w:rPr>
              <w:t>questionnaire</w:t>
            </w:r>
          </w:p>
        </w:tc>
        <w:tc>
          <w:tcPr>
            <w:tcW w:w="3402" w:type="dxa"/>
          </w:tcPr>
          <w:p w:rsidR="00C85242" w:rsidRDefault="00C85242" w:rsidP="00BF77D9">
            <w:pPr>
              <w:pStyle w:val="Footer"/>
              <w:tabs>
                <w:tab w:val="clear" w:pos="4153"/>
                <w:tab w:val="clear" w:pos="8306"/>
              </w:tabs>
              <w:rPr>
                <w:rFonts w:ascii="Arial" w:hAnsi="Arial" w:cs="Arial"/>
              </w:rPr>
            </w:pPr>
            <w:r>
              <w:rPr>
                <w:rFonts w:ascii="Arial" w:hAnsi="Arial" w:cs="Arial"/>
              </w:rPr>
              <w:t>HOUSEHOLD</w:t>
            </w:r>
          </w:p>
        </w:tc>
        <w:tc>
          <w:tcPr>
            <w:tcW w:w="1701" w:type="dxa"/>
          </w:tcPr>
          <w:p w:rsidR="00C85242" w:rsidRDefault="00C85242" w:rsidP="00BF77D9">
            <w:pPr>
              <w:pStyle w:val="Footer"/>
              <w:tabs>
                <w:tab w:val="clear" w:pos="4153"/>
                <w:tab w:val="clear" w:pos="8306"/>
              </w:tabs>
              <w:rPr>
                <w:rFonts w:ascii="Arial" w:hAnsi="Arial" w:cs="Arial"/>
              </w:rPr>
            </w:pPr>
            <w:r>
              <w:rPr>
                <w:rFonts w:ascii="Arial" w:hAnsi="Arial" w:cs="Arial"/>
              </w:rPr>
              <w:t>HOUSE</w:t>
            </w:r>
          </w:p>
        </w:tc>
      </w:tr>
      <w:tr w:rsidR="00C85242" w:rsidTr="00BF77D9">
        <w:tc>
          <w:tcPr>
            <w:tcW w:w="798" w:type="dxa"/>
            <w:vMerge/>
            <w:vAlign w:val="center"/>
          </w:tcPr>
          <w:p w:rsidR="00C85242" w:rsidRDefault="00C85242" w:rsidP="00BF77D9">
            <w:pPr>
              <w:pStyle w:val="Footer"/>
              <w:tabs>
                <w:tab w:val="clear" w:pos="4153"/>
                <w:tab w:val="clear" w:pos="8306"/>
              </w:tabs>
              <w:jc w:val="center"/>
              <w:rPr>
                <w:rFonts w:ascii="Arial" w:hAnsi="Arial" w:cs="Arial"/>
              </w:rPr>
            </w:pPr>
          </w:p>
        </w:tc>
        <w:tc>
          <w:tcPr>
            <w:tcW w:w="3168" w:type="dxa"/>
            <w:vMerge/>
          </w:tcPr>
          <w:p w:rsidR="00C85242" w:rsidRDefault="00C85242" w:rsidP="00BF77D9">
            <w:pPr>
              <w:pStyle w:val="Footer"/>
              <w:tabs>
                <w:tab w:val="clear" w:pos="4153"/>
                <w:tab w:val="clear" w:pos="8306"/>
              </w:tabs>
              <w:rPr>
                <w:rFonts w:ascii="Arial" w:hAnsi="Arial" w:cs="Arial"/>
              </w:rPr>
            </w:pPr>
          </w:p>
        </w:tc>
        <w:tc>
          <w:tcPr>
            <w:tcW w:w="4647" w:type="dxa"/>
          </w:tcPr>
          <w:p w:rsidR="00C85242" w:rsidRDefault="00C85242" w:rsidP="00BF77D9">
            <w:pPr>
              <w:pStyle w:val="Footer"/>
              <w:tabs>
                <w:tab w:val="clear" w:pos="4153"/>
                <w:tab w:val="clear" w:pos="8306"/>
              </w:tabs>
              <w:rPr>
                <w:rFonts w:ascii="Arial" w:hAnsi="Arial" w:cs="Arial"/>
              </w:rPr>
            </w:pPr>
            <w:r>
              <w:rPr>
                <w:rFonts w:ascii="Arial" w:hAnsi="Arial" w:cs="Arial"/>
              </w:rPr>
              <w:t>Cognitive interview</w:t>
            </w:r>
          </w:p>
        </w:tc>
        <w:tc>
          <w:tcPr>
            <w:tcW w:w="3402" w:type="dxa"/>
          </w:tcPr>
          <w:p w:rsidR="00C85242" w:rsidRDefault="00C85242" w:rsidP="00BF77D9">
            <w:pPr>
              <w:pStyle w:val="Footer"/>
              <w:tabs>
                <w:tab w:val="clear" w:pos="4153"/>
                <w:tab w:val="clear" w:pos="8306"/>
              </w:tabs>
              <w:rPr>
                <w:rFonts w:ascii="Arial" w:hAnsi="Arial" w:cs="Arial"/>
              </w:rPr>
            </w:pPr>
            <w:r>
              <w:rPr>
                <w:rFonts w:ascii="Arial" w:hAnsi="Arial" w:cs="Arial"/>
              </w:rPr>
              <w:t xml:space="preserve">COGNITIVE </w:t>
            </w:r>
          </w:p>
        </w:tc>
        <w:tc>
          <w:tcPr>
            <w:tcW w:w="1701" w:type="dxa"/>
          </w:tcPr>
          <w:p w:rsidR="00C85242" w:rsidRDefault="00C85242" w:rsidP="00BF77D9">
            <w:pPr>
              <w:pStyle w:val="Footer"/>
              <w:tabs>
                <w:tab w:val="clear" w:pos="4153"/>
                <w:tab w:val="clear" w:pos="8306"/>
              </w:tabs>
              <w:rPr>
                <w:rFonts w:ascii="Arial" w:hAnsi="Arial" w:cs="Arial"/>
              </w:rPr>
            </w:pPr>
            <w:r>
              <w:rPr>
                <w:rFonts w:ascii="Arial" w:hAnsi="Arial" w:cs="Arial"/>
              </w:rPr>
              <w:t>COG</w:t>
            </w:r>
          </w:p>
        </w:tc>
      </w:tr>
      <w:tr w:rsidR="00C85242" w:rsidTr="00BF77D9">
        <w:tc>
          <w:tcPr>
            <w:tcW w:w="798" w:type="dxa"/>
            <w:vMerge/>
            <w:vAlign w:val="center"/>
          </w:tcPr>
          <w:p w:rsidR="00C85242" w:rsidRDefault="00C85242" w:rsidP="00BF77D9">
            <w:pPr>
              <w:pStyle w:val="Footer"/>
              <w:tabs>
                <w:tab w:val="clear" w:pos="4153"/>
                <w:tab w:val="clear" w:pos="8306"/>
              </w:tabs>
              <w:jc w:val="center"/>
              <w:rPr>
                <w:rFonts w:ascii="Arial" w:hAnsi="Arial" w:cs="Arial"/>
              </w:rPr>
            </w:pPr>
          </w:p>
        </w:tc>
        <w:tc>
          <w:tcPr>
            <w:tcW w:w="3168" w:type="dxa"/>
            <w:vMerge/>
          </w:tcPr>
          <w:p w:rsidR="00C85242" w:rsidRDefault="00C85242" w:rsidP="00BF77D9">
            <w:pPr>
              <w:pStyle w:val="Footer"/>
              <w:tabs>
                <w:tab w:val="clear" w:pos="4153"/>
                <w:tab w:val="clear" w:pos="8306"/>
              </w:tabs>
              <w:rPr>
                <w:rFonts w:ascii="Arial" w:hAnsi="Arial" w:cs="Arial"/>
              </w:rPr>
            </w:pPr>
          </w:p>
        </w:tc>
        <w:tc>
          <w:tcPr>
            <w:tcW w:w="4647" w:type="dxa"/>
          </w:tcPr>
          <w:p w:rsidR="00C85242" w:rsidRDefault="00C85242" w:rsidP="00BF77D9">
            <w:pPr>
              <w:pStyle w:val="Footer"/>
              <w:tabs>
                <w:tab w:val="clear" w:pos="4153"/>
                <w:tab w:val="clear" w:pos="8306"/>
              </w:tabs>
              <w:rPr>
                <w:rFonts w:ascii="Arial" w:hAnsi="Arial" w:cs="Arial"/>
              </w:rPr>
            </w:pPr>
            <w:r>
              <w:rPr>
                <w:rFonts w:ascii="Arial" w:hAnsi="Arial" w:cs="Arial"/>
              </w:rPr>
              <w:t>Geriatric Mental State</w:t>
            </w:r>
          </w:p>
        </w:tc>
        <w:tc>
          <w:tcPr>
            <w:tcW w:w="3402" w:type="dxa"/>
          </w:tcPr>
          <w:p w:rsidR="00C85242" w:rsidRDefault="00C85242" w:rsidP="00BF77D9">
            <w:pPr>
              <w:pStyle w:val="Footer"/>
              <w:tabs>
                <w:tab w:val="clear" w:pos="4153"/>
                <w:tab w:val="clear" w:pos="8306"/>
              </w:tabs>
              <w:rPr>
                <w:rFonts w:ascii="Arial" w:hAnsi="Arial" w:cs="Arial"/>
              </w:rPr>
            </w:pPr>
            <w:r>
              <w:rPr>
                <w:rFonts w:ascii="Arial" w:hAnsi="Arial" w:cs="Arial"/>
              </w:rPr>
              <w:t xml:space="preserve">GMS </w:t>
            </w:r>
          </w:p>
        </w:tc>
        <w:tc>
          <w:tcPr>
            <w:tcW w:w="1701" w:type="dxa"/>
          </w:tcPr>
          <w:p w:rsidR="00C85242" w:rsidRDefault="00C85242" w:rsidP="00BF77D9">
            <w:pPr>
              <w:pStyle w:val="Footer"/>
              <w:tabs>
                <w:tab w:val="clear" w:pos="4153"/>
                <w:tab w:val="clear" w:pos="8306"/>
              </w:tabs>
              <w:rPr>
                <w:rFonts w:ascii="Arial" w:hAnsi="Arial" w:cs="Arial"/>
              </w:rPr>
            </w:pPr>
            <w:r>
              <w:rPr>
                <w:rFonts w:ascii="Arial" w:hAnsi="Arial" w:cs="Arial"/>
              </w:rPr>
              <w:t>GMS</w:t>
            </w:r>
          </w:p>
        </w:tc>
      </w:tr>
      <w:tr w:rsidR="00C85242" w:rsidTr="00BF77D9">
        <w:tc>
          <w:tcPr>
            <w:tcW w:w="798" w:type="dxa"/>
            <w:vMerge/>
            <w:vAlign w:val="center"/>
          </w:tcPr>
          <w:p w:rsidR="00C85242" w:rsidRDefault="00C85242" w:rsidP="00BF77D9">
            <w:pPr>
              <w:pStyle w:val="Footer"/>
              <w:tabs>
                <w:tab w:val="clear" w:pos="4153"/>
                <w:tab w:val="clear" w:pos="8306"/>
              </w:tabs>
              <w:jc w:val="center"/>
              <w:rPr>
                <w:rFonts w:ascii="Arial" w:hAnsi="Arial" w:cs="Arial"/>
              </w:rPr>
            </w:pPr>
          </w:p>
        </w:tc>
        <w:tc>
          <w:tcPr>
            <w:tcW w:w="3168" w:type="dxa"/>
            <w:vMerge/>
          </w:tcPr>
          <w:p w:rsidR="00C85242" w:rsidRDefault="00C85242" w:rsidP="00BF77D9">
            <w:pPr>
              <w:pStyle w:val="Footer"/>
              <w:tabs>
                <w:tab w:val="clear" w:pos="4153"/>
                <w:tab w:val="clear" w:pos="8306"/>
              </w:tabs>
              <w:rPr>
                <w:rFonts w:ascii="Arial" w:hAnsi="Arial" w:cs="Arial"/>
              </w:rPr>
            </w:pPr>
          </w:p>
        </w:tc>
        <w:tc>
          <w:tcPr>
            <w:tcW w:w="4647" w:type="dxa"/>
          </w:tcPr>
          <w:p w:rsidR="00C85242" w:rsidRDefault="00C85242" w:rsidP="00BF77D9">
            <w:pPr>
              <w:pStyle w:val="Footer"/>
              <w:tabs>
                <w:tab w:val="clear" w:pos="4153"/>
                <w:tab w:val="clear" w:pos="8306"/>
              </w:tabs>
              <w:rPr>
                <w:rFonts w:ascii="Arial" w:hAnsi="Arial" w:cs="Arial"/>
              </w:rPr>
            </w:pPr>
            <w:r w:rsidRPr="002D34D9">
              <w:rPr>
                <w:rFonts w:ascii="Arial" w:hAnsi="Arial" w:cs="Arial"/>
              </w:rPr>
              <w:t>Background socio-demographic and risk factor questionnaire</w:t>
            </w:r>
            <w:r>
              <w:rPr>
                <w:rFonts w:ascii="Arial" w:hAnsi="Arial" w:cs="Arial"/>
              </w:rPr>
              <w:t xml:space="preserve"> (participant version)</w:t>
            </w:r>
          </w:p>
        </w:tc>
        <w:tc>
          <w:tcPr>
            <w:tcW w:w="3402" w:type="dxa"/>
          </w:tcPr>
          <w:p w:rsidR="00C85242" w:rsidRDefault="00C85242" w:rsidP="00BF77D9">
            <w:pPr>
              <w:pStyle w:val="Footer"/>
              <w:tabs>
                <w:tab w:val="clear" w:pos="4153"/>
                <w:tab w:val="clear" w:pos="8306"/>
              </w:tabs>
              <w:rPr>
                <w:rFonts w:ascii="Arial" w:hAnsi="Arial" w:cs="Arial"/>
              </w:rPr>
            </w:pPr>
            <w:r>
              <w:rPr>
                <w:rFonts w:ascii="Arial" w:hAnsi="Arial" w:cs="Arial"/>
              </w:rPr>
              <w:t>BACKGROUND PARTICIPANT</w:t>
            </w:r>
          </w:p>
        </w:tc>
        <w:tc>
          <w:tcPr>
            <w:tcW w:w="1701" w:type="dxa"/>
          </w:tcPr>
          <w:p w:rsidR="00C85242" w:rsidRDefault="00C85242" w:rsidP="00BF77D9">
            <w:pPr>
              <w:pStyle w:val="Footer"/>
              <w:tabs>
                <w:tab w:val="clear" w:pos="4153"/>
                <w:tab w:val="clear" w:pos="8306"/>
              </w:tabs>
              <w:rPr>
                <w:rFonts w:ascii="Arial" w:hAnsi="Arial" w:cs="Arial"/>
              </w:rPr>
            </w:pPr>
            <w:r>
              <w:rPr>
                <w:rFonts w:ascii="Arial" w:hAnsi="Arial" w:cs="Arial"/>
              </w:rPr>
              <w:t>BACK_PART</w:t>
            </w:r>
          </w:p>
        </w:tc>
      </w:tr>
      <w:tr w:rsidR="00C85242" w:rsidTr="00BF77D9">
        <w:tc>
          <w:tcPr>
            <w:tcW w:w="798" w:type="dxa"/>
            <w:vMerge/>
            <w:vAlign w:val="center"/>
          </w:tcPr>
          <w:p w:rsidR="00C85242" w:rsidRDefault="00C85242" w:rsidP="00BF77D9">
            <w:pPr>
              <w:pStyle w:val="Footer"/>
              <w:tabs>
                <w:tab w:val="clear" w:pos="4153"/>
                <w:tab w:val="clear" w:pos="8306"/>
              </w:tabs>
              <w:jc w:val="center"/>
              <w:rPr>
                <w:rFonts w:ascii="Arial" w:hAnsi="Arial" w:cs="Arial"/>
              </w:rPr>
            </w:pPr>
          </w:p>
        </w:tc>
        <w:tc>
          <w:tcPr>
            <w:tcW w:w="3168" w:type="dxa"/>
            <w:vMerge/>
          </w:tcPr>
          <w:p w:rsidR="00C85242" w:rsidRDefault="00C85242" w:rsidP="00BF77D9">
            <w:pPr>
              <w:pStyle w:val="Footer"/>
              <w:tabs>
                <w:tab w:val="clear" w:pos="4153"/>
                <w:tab w:val="clear" w:pos="8306"/>
              </w:tabs>
              <w:rPr>
                <w:rFonts w:ascii="Arial" w:hAnsi="Arial" w:cs="Arial"/>
              </w:rPr>
            </w:pPr>
          </w:p>
        </w:tc>
        <w:tc>
          <w:tcPr>
            <w:tcW w:w="4647" w:type="dxa"/>
          </w:tcPr>
          <w:p w:rsidR="00C85242" w:rsidRDefault="00C85242" w:rsidP="00BF77D9">
            <w:pPr>
              <w:pStyle w:val="Footer"/>
              <w:tabs>
                <w:tab w:val="clear" w:pos="4153"/>
                <w:tab w:val="clear" w:pos="8306"/>
              </w:tabs>
              <w:rPr>
                <w:rFonts w:ascii="Arial" w:hAnsi="Arial" w:cs="Arial"/>
              </w:rPr>
            </w:pPr>
            <w:r w:rsidRPr="002D34D9">
              <w:rPr>
                <w:rFonts w:ascii="Arial" w:hAnsi="Arial" w:cs="Arial"/>
              </w:rPr>
              <w:t>Background socio-demographic and risk factor questionnaire</w:t>
            </w:r>
            <w:r>
              <w:rPr>
                <w:rFonts w:ascii="Arial" w:hAnsi="Arial" w:cs="Arial"/>
              </w:rPr>
              <w:t xml:space="preserve"> (proxy version)</w:t>
            </w:r>
          </w:p>
        </w:tc>
        <w:tc>
          <w:tcPr>
            <w:tcW w:w="3402" w:type="dxa"/>
          </w:tcPr>
          <w:p w:rsidR="00C85242" w:rsidRDefault="00C85242" w:rsidP="00BF77D9">
            <w:pPr>
              <w:pStyle w:val="Footer"/>
              <w:tabs>
                <w:tab w:val="clear" w:pos="4153"/>
                <w:tab w:val="clear" w:pos="8306"/>
              </w:tabs>
              <w:rPr>
                <w:rFonts w:ascii="Arial" w:hAnsi="Arial" w:cs="Arial"/>
              </w:rPr>
            </w:pPr>
            <w:r>
              <w:rPr>
                <w:rFonts w:ascii="Arial" w:hAnsi="Arial" w:cs="Arial"/>
              </w:rPr>
              <w:t>BACKGROUND PROXY</w:t>
            </w:r>
          </w:p>
        </w:tc>
        <w:tc>
          <w:tcPr>
            <w:tcW w:w="1701" w:type="dxa"/>
          </w:tcPr>
          <w:p w:rsidR="00C85242" w:rsidRDefault="00C85242" w:rsidP="00BF77D9">
            <w:pPr>
              <w:pStyle w:val="Footer"/>
              <w:tabs>
                <w:tab w:val="clear" w:pos="4153"/>
                <w:tab w:val="clear" w:pos="8306"/>
              </w:tabs>
              <w:rPr>
                <w:rFonts w:ascii="Arial" w:hAnsi="Arial" w:cs="Arial"/>
              </w:rPr>
            </w:pPr>
            <w:r>
              <w:rPr>
                <w:rFonts w:ascii="Arial" w:hAnsi="Arial" w:cs="Arial"/>
              </w:rPr>
              <w:t>BACK_PROX</w:t>
            </w:r>
          </w:p>
        </w:tc>
      </w:tr>
      <w:tr w:rsidR="00C85242" w:rsidTr="00BF77D9">
        <w:tc>
          <w:tcPr>
            <w:tcW w:w="798" w:type="dxa"/>
            <w:vMerge/>
            <w:vAlign w:val="center"/>
          </w:tcPr>
          <w:p w:rsidR="00C85242" w:rsidRDefault="00C85242" w:rsidP="00BF77D9">
            <w:pPr>
              <w:pStyle w:val="Footer"/>
              <w:tabs>
                <w:tab w:val="clear" w:pos="4153"/>
                <w:tab w:val="clear" w:pos="8306"/>
              </w:tabs>
              <w:jc w:val="center"/>
              <w:rPr>
                <w:rFonts w:ascii="Arial" w:hAnsi="Arial" w:cs="Arial"/>
              </w:rPr>
            </w:pPr>
          </w:p>
        </w:tc>
        <w:tc>
          <w:tcPr>
            <w:tcW w:w="3168" w:type="dxa"/>
            <w:vMerge/>
          </w:tcPr>
          <w:p w:rsidR="00C85242" w:rsidRDefault="00C85242" w:rsidP="00BF77D9">
            <w:pPr>
              <w:pStyle w:val="Footer"/>
              <w:tabs>
                <w:tab w:val="clear" w:pos="4153"/>
                <w:tab w:val="clear" w:pos="8306"/>
              </w:tabs>
              <w:rPr>
                <w:rFonts w:ascii="Arial" w:hAnsi="Arial" w:cs="Arial"/>
              </w:rPr>
            </w:pPr>
          </w:p>
        </w:tc>
        <w:tc>
          <w:tcPr>
            <w:tcW w:w="4647" w:type="dxa"/>
          </w:tcPr>
          <w:p w:rsidR="00C85242" w:rsidRDefault="00C85242" w:rsidP="00BF77D9">
            <w:pPr>
              <w:pStyle w:val="Footer"/>
              <w:tabs>
                <w:tab w:val="clear" w:pos="4153"/>
                <w:tab w:val="clear" w:pos="8306"/>
              </w:tabs>
              <w:rPr>
                <w:rFonts w:ascii="Arial" w:hAnsi="Arial" w:cs="Arial"/>
              </w:rPr>
            </w:pPr>
            <w:r>
              <w:rPr>
                <w:rFonts w:ascii="Arial" w:hAnsi="Arial" w:cs="Arial"/>
              </w:rPr>
              <w:t>Physical assessment and neurological examination</w:t>
            </w:r>
          </w:p>
        </w:tc>
        <w:tc>
          <w:tcPr>
            <w:tcW w:w="3402" w:type="dxa"/>
          </w:tcPr>
          <w:p w:rsidR="00C85242" w:rsidRDefault="00C85242" w:rsidP="00BF77D9">
            <w:pPr>
              <w:pStyle w:val="Footer"/>
              <w:tabs>
                <w:tab w:val="clear" w:pos="4153"/>
                <w:tab w:val="clear" w:pos="8306"/>
              </w:tabs>
              <w:rPr>
                <w:rFonts w:ascii="Arial" w:hAnsi="Arial" w:cs="Arial"/>
              </w:rPr>
            </w:pPr>
            <w:r>
              <w:rPr>
                <w:rFonts w:ascii="Arial" w:hAnsi="Arial" w:cs="Arial"/>
              </w:rPr>
              <w:t>NEUROEX</w:t>
            </w:r>
          </w:p>
        </w:tc>
        <w:tc>
          <w:tcPr>
            <w:tcW w:w="1701" w:type="dxa"/>
          </w:tcPr>
          <w:p w:rsidR="00C85242" w:rsidRDefault="00C85242" w:rsidP="00BF77D9">
            <w:pPr>
              <w:pStyle w:val="Footer"/>
              <w:tabs>
                <w:tab w:val="clear" w:pos="4153"/>
                <w:tab w:val="clear" w:pos="8306"/>
              </w:tabs>
              <w:rPr>
                <w:rFonts w:ascii="Arial" w:hAnsi="Arial" w:cs="Arial"/>
              </w:rPr>
            </w:pPr>
            <w:r>
              <w:rPr>
                <w:rFonts w:ascii="Arial" w:hAnsi="Arial" w:cs="Arial"/>
              </w:rPr>
              <w:t>NEUROEX</w:t>
            </w:r>
          </w:p>
        </w:tc>
      </w:tr>
      <w:tr w:rsidR="00C85242" w:rsidTr="004B13B9">
        <w:tc>
          <w:tcPr>
            <w:tcW w:w="798" w:type="dxa"/>
            <w:vMerge/>
            <w:tcBorders>
              <w:bottom w:val="single" w:sz="4" w:space="0" w:color="auto"/>
            </w:tcBorders>
            <w:vAlign w:val="center"/>
          </w:tcPr>
          <w:p w:rsidR="00C85242" w:rsidRDefault="00C85242" w:rsidP="00BF77D9">
            <w:pPr>
              <w:pStyle w:val="Footer"/>
              <w:tabs>
                <w:tab w:val="clear" w:pos="4153"/>
                <w:tab w:val="clear" w:pos="8306"/>
              </w:tabs>
              <w:jc w:val="center"/>
              <w:rPr>
                <w:rFonts w:ascii="Arial" w:hAnsi="Arial" w:cs="Arial"/>
              </w:rPr>
            </w:pPr>
          </w:p>
        </w:tc>
        <w:tc>
          <w:tcPr>
            <w:tcW w:w="3168" w:type="dxa"/>
            <w:vMerge/>
            <w:tcBorders>
              <w:bottom w:val="single" w:sz="4" w:space="0" w:color="auto"/>
            </w:tcBorders>
          </w:tcPr>
          <w:p w:rsidR="00C85242" w:rsidRDefault="00C85242" w:rsidP="00BF77D9">
            <w:pPr>
              <w:pStyle w:val="Footer"/>
              <w:tabs>
                <w:tab w:val="clear" w:pos="4153"/>
                <w:tab w:val="clear" w:pos="8306"/>
              </w:tabs>
              <w:rPr>
                <w:rFonts w:ascii="Arial" w:hAnsi="Arial" w:cs="Arial"/>
              </w:rPr>
            </w:pPr>
          </w:p>
        </w:tc>
        <w:tc>
          <w:tcPr>
            <w:tcW w:w="4647" w:type="dxa"/>
            <w:tcBorders>
              <w:bottom w:val="single" w:sz="4" w:space="0" w:color="auto"/>
            </w:tcBorders>
          </w:tcPr>
          <w:p w:rsidR="00C85242" w:rsidRDefault="00C85242" w:rsidP="00BF77D9">
            <w:pPr>
              <w:pStyle w:val="Footer"/>
              <w:tabs>
                <w:tab w:val="clear" w:pos="4153"/>
                <w:tab w:val="clear" w:pos="8306"/>
              </w:tabs>
              <w:rPr>
                <w:rFonts w:ascii="Arial" w:hAnsi="Arial" w:cs="Arial"/>
              </w:rPr>
            </w:pPr>
            <w:r>
              <w:rPr>
                <w:rFonts w:ascii="Arial" w:hAnsi="Arial" w:cs="Arial"/>
              </w:rPr>
              <w:t>Informant interview</w:t>
            </w:r>
          </w:p>
        </w:tc>
        <w:tc>
          <w:tcPr>
            <w:tcW w:w="3402" w:type="dxa"/>
            <w:tcBorders>
              <w:bottom w:val="single" w:sz="4" w:space="0" w:color="auto"/>
            </w:tcBorders>
          </w:tcPr>
          <w:p w:rsidR="00C85242" w:rsidRDefault="00C85242" w:rsidP="00BF77D9">
            <w:pPr>
              <w:pStyle w:val="Footer"/>
              <w:tabs>
                <w:tab w:val="clear" w:pos="4153"/>
                <w:tab w:val="clear" w:pos="8306"/>
              </w:tabs>
              <w:rPr>
                <w:rFonts w:ascii="Arial" w:hAnsi="Arial" w:cs="Arial"/>
              </w:rPr>
            </w:pPr>
            <w:r>
              <w:rPr>
                <w:rFonts w:ascii="Arial" w:hAnsi="Arial" w:cs="Arial"/>
              </w:rPr>
              <w:t>INFORMANT</w:t>
            </w:r>
          </w:p>
        </w:tc>
        <w:tc>
          <w:tcPr>
            <w:tcW w:w="1701" w:type="dxa"/>
            <w:tcBorders>
              <w:bottom w:val="single" w:sz="4" w:space="0" w:color="auto"/>
            </w:tcBorders>
          </w:tcPr>
          <w:p w:rsidR="00C85242" w:rsidRDefault="00C85242" w:rsidP="00BF77D9">
            <w:pPr>
              <w:pStyle w:val="Footer"/>
              <w:tabs>
                <w:tab w:val="clear" w:pos="4153"/>
                <w:tab w:val="clear" w:pos="8306"/>
              </w:tabs>
              <w:rPr>
                <w:rFonts w:ascii="Arial" w:hAnsi="Arial" w:cs="Arial"/>
              </w:rPr>
            </w:pPr>
            <w:r>
              <w:rPr>
                <w:rFonts w:ascii="Arial" w:hAnsi="Arial" w:cs="Arial"/>
              </w:rPr>
              <w:t>INF</w:t>
            </w:r>
          </w:p>
        </w:tc>
      </w:tr>
      <w:tr w:rsidR="002D34D9" w:rsidTr="004B13B9">
        <w:tc>
          <w:tcPr>
            <w:tcW w:w="798" w:type="dxa"/>
            <w:vMerge w:val="restart"/>
            <w:shd w:val="pct12" w:color="auto" w:fill="auto"/>
            <w:vAlign w:val="center"/>
          </w:tcPr>
          <w:p w:rsidR="002D34D9" w:rsidRDefault="002D34D9" w:rsidP="00BF77D9">
            <w:pPr>
              <w:pStyle w:val="Footer"/>
              <w:tabs>
                <w:tab w:val="clear" w:pos="4153"/>
                <w:tab w:val="clear" w:pos="8306"/>
              </w:tabs>
              <w:jc w:val="center"/>
              <w:rPr>
                <w:rFonts w:ascii="Arial" w:hAnsi="Arial" w:cs="Arial"/>
              </w:rPr>
            </w:pPr>
            <w:r>
              <w:rPr>
                <w:rFonts w:ascii="Arial" w:hAnsi="Arial" w:cs="Arial"/>
              </w:rPr>
              <w:t>B</w:t>
            </w:r>
          </w:p>
        </w:tc>
        <w:tc>
          <w:tcPr>
            <w:tcW w:w="3168" w:type="dxa"/>
            <w:vMerge w:val="restart"/>
            <w:shd w:val="pct12" w:color="auto" w:fill="auto"/>
          </w:tcPr>
          <w:p w:rsidR="002D34D9" w:rsidRDefault="002D34D9" w:rsidP="00BF77D9">
            <w:pPr>
              <w:pStyle w:val="Footer"/>
              <w:tabs>
                <w:tab w:val="clear" w:pos="4153"/>
                <w:tab w:val="clear" w:pos="8306"/>
              </w:tabs>
              <w:rPr>
                <w:rFonts w:ascii="Arial" w:hAnsi="Arial" w:cs="Arial"/>
              </w:rPr>
            </w:pPr>
            <w:r>
              <w:rPr>
                <w:rFonts w:ascii="Arial" w:hAnsi="Arial" w:cs="Arial"/>
              </w:rPr>
              <w:t>Main survey assessments to be administered whe</w:t>
            </w:r>
            <w:r w:rsidR="00C85242">
              <w:rPr>
                <w:rFonts w:ascii="Arial" w:hAnsi="Arial" w:cs="Arial"/>
              </w:rPr>
              <w:t>n</w:t>
            </w:r>
            <w:r>
              <w:rPr>
                <w:rFonts w:ascii="Arial" w:hAnsi="Arial" w:cs="Arial"/>
              </w:rPr>
              <w:t xml:space="preserve"> a participant in the final incidence wave is found to be deceased</w:t>
            </w:r>
          </w:p>
        </w:tc>
        <w:tc>
          <w:tcPr>
            <w:tcW w:w="4647" w:type="dxa"/>
            <w:shd w:val="pct12" w:color="auto" w:fill="auto"/>
          </w:tcPr>
          <w:p w:rsidR="002D34D9" w:rsidRDefault="002D34D9" w:rsidP="00BF77D9">
            <w:pPr>
              <w:pStyle w:val="Footer"/>
              <w:tabs>
                <w:tab w:val="clear" w:pos="4153"/>
                <w:tab w:val="clear" w:pos="8306"/>
              </w:tabs>
              <w:rPr>
                <w:rFonts w:ascii="Arial" w:hAnsi="Arial" w:cs="Arial"/>
              </w:rPr>
            </w:pPr>
            <w:r>
              <w:rPr>
                <w:rFonts w:ascii="Arial" w:hAnsi="Arial" w:cs="Arial"/>
              </w:rPr>
              <w:t>Informant interview</w:t>
            </w:r>
          </w:p>
        </w:tc>
        <w:tc>
          <w:tcPr>
            <w:tcW w:w="3402" w:type="dxa"/>
            <w:shd w:val="pct12" w:color="auto" w:fill="auto"/>
          </w:tcPr>
          <w:p w:rsidR="002D34D9" w:rsidRDefault="002D34D9" w:rsidP="00BF77D9">
            <w:pPr>
              <w:pStyle w:val="Footer"/>
              <w:tabs>
                <w:tab w:val="clear" w:pos="4153"/>
                <w:tab w:val="clear" w:pos="8306"/>
              </w:tabs>
              <w:rPr>
                <w:rFonts w:ascii="Arial" w:hAnsi="Arial" w:cs="Arial"/>
              </w:rPr>
            </w:pPr>
            <w:r>
              <w:rPr>
                <w:rFonts w:ascii="Arial" w:hAnsi="Arial" w:cs="Arial"/>
              </w:rPr>
              <w:t>INFORMANT (DECEASED)</w:t>
            </w:r>
          </w:p>
        </w:tc>
        <w:tc>
          <w:tcPr>
            <w:tcW w:w="1701" w:type="dxa"/>
            <w:shd w:val="pct12" w:color="auto" w:fill="auto"/>
          </w:tcPr>
          <w:p w:rsidR="002D34D9" w:rsidRDefault="002D34D9" w:rsidP="00BF77D9">
            <w:pPr>
              <w:pStyle w:val="Footer"/>
              <w:tabs>
                <w:tab w:val="clear" w:pos="4153"/>
                <w:tab w:val="clear" w:pos="8306"/>
              </w:tabs>
              <w:rPr>
                <w:rFonts w:ascii="Arial" w:hAnsi="Arial" w:cs="Arial"/>
              </w:rPr>
            </w:pPr>
            <w:r>
              <w:rPr>
                <w:rFonts w:ascii="Arial" w:hAnsi="Arial" w:cs="Arial"/>
              </w:rPr>
              <w:t>INF_DEC</w:t>
            </w:r>
          </w:p>
        </w:tc>
      </w:tr>
      <w:tr w:rsidR="002D34D9" w:rsidTr="004B13B9">
        <w:tc>
          <w:tcPr>
            <w:tcW w:w="798" w:type="dxa"/>
            <w:vMerge/>
            <w:shd w:val="pct12" w:color="auto" w:fill="auto"/>
            <w:vAlign w:val="center"/>
          </w:tcPr>
          <w:p w:rsidR="002D34D9" w:rsidRDefault="002D34D9" w:rsidP="00BF77D9">
            <w:pPr>
              <w:pStyle w:val="Footer"/>
              <w:tabs>
                <w:tab w:val="clear" w:pos="4153"/>
                <w:tab w:val="clear" w:pos="8306"/>
              </w:tabs>
              <w:jc w:val="center"/>
              <w:rPr>
                <w:rFonts w:ascii="Arial" w:hAnsi="Arial" w:cs="Arial"/>
              </w:rPr>
            </w:pPr>
          </w:p>
        </w:tc>
        <w:tc>
          <w:tcPr>
            <w:tcW w:w="3168" w:type="dxa"/>
            <w:vMerge/>
            <w:shd w:val="pct12" w:color="auto" w:fill="auto"/>
          </w:tcPr>
          <w:p w:rsidR="002D34D9" w:rsidRDefault="002D34D9" w:rsidP="00BF77D9">
            <w:pPr>
              <w:pStyle w:val="Footer"/>
              <w:tabs>
                <w:tab w:val="clear" w:pos="4153"/>
                <w:tab w:val="clear" w:pos="8306"/>
              </w:tabs>
              <w:rPr>
                <w:rFonts w:ascii="Arial" w:hAnsi="Arial" w:cs="Arial"/>
              </w:rPr>
            </w:pPr>
          </w:p>
        </w:tc>
        <w:tc>
          <w:tcPr>
            <w:tcW w:w="4647" w:type="dxa"/>
            <w:shd w:val="pct12" w:color="auto" w:fill="auto"/>
          </w:tcPr>
          <w:p w:rsidR="002D34D9" w:rsidRDefault="002D34D9" w:rsidP="00BF77D9">
            <w:pPr>
              <w:pStyle w:val="Footer"/>
              <w:tabs>
                <w:tab w:val="clear" w:pos="4153"/>
                <w:tab w:val="clear" w:pos="8306"/>
              </w:tabs>
              <w:rPr>
                <w:rFonts w:ascii="Arial" w:hAnsi="Arial" w:cs="Arial"/>
              </w:rPr>
            </w:pPr>
            <w:r>
              <w:rPr>
                <w:rFonts w:ascii="Arial" w:hAnsi="Arial" w:cs="Arial"/>
              </w:rPr>
              <w:t>Verbal autopsy</w:t>
            </w:r>
          </w:p>
        </w:tc>
        <w:tc>
          <w:tcPr>
            <w:tcW w:w="3402" w:type="dxa"/>
            <w:shd w:val="pct12" w:color="auto" w:fill="auto"/>
          </w:tcPr>
          <w:p w:rsidR="002D34D9" w:rsidRDefault="002D34D9" w:rsidP="00BF77D9">
            <w:pPr>
              <w:pStyle w:val="Footer"/>
              <w:tabs>
                <w:tab w:val="clear" w:pos="4153"/>
                <w:tab w:val="clear" w:pos="8306"/>
              </w:tabs>
              <w:rPr>
                <w:rFonts w:ascii="Arial" w:hAnsi="Arial" w:cs="Arial"/>
              </w:rPr>
            </w:pPr>
            <w:r>
              <w:rPr>
                <w:rFonts w:ascii="Arial" w:hAnsi="Arial" w:cs="Arial"/>
              </w:rPr>
              <w:t>VA</w:t>
            </w:r>
          </w:p>
        </w:tc>
        <w:tc>
          <w:tcPr>
            <w:tcW w:w="1701" w:type="dxa"/>
            <w:shd w:val="pct12" w:color="auto" w:fill="auto"/>
          </w:tcPr>
          <w:p w:rsidR="002D34D9" w:rsidRDefault="002D34D9" w:rsidP="00BF77D9">
            <w:pPr>
              <w:pStyle w:val="Footer"/>
              <w:tabs>
                <w:tab w:val="clear" w:pos="4153"/>
                <w:tab w:val="clear" w:pos="8306"/>
              </w:tabs>
              <w:rPr>
                <w:rFonts w:ascii="Arial" w:hAnsi="Arial" w:cs="Arial"/>
              </w:rPr>
            </w:pPr>
            <w:r>
              <w:rPr>
                <w:rFonts w:ascii="Arial" w:hAnsi="Arial" w:cs="Arial"/>
              </w:rPr>
              <w:t>VA</w:t>
            </w:r>
          </w:p>
        </w:tc>
      </w:tr>
      <w:tr w:rsidR="00C85242" w:rsidTr="00BF77D9">
        <w:tc>
          <w:tcPr>
            <w:tcW w:w="798" w:type="dxa"/>
            <w:vMerge w:val="restart"/>
            <w:vAlign w:val="center"/>
          </w:tcPr>
          <w:p w:rsidR="00C85242" w:rsidRDefault="00C85242" w:rsidP="00BF77D9">
            <w:pPr>
              <w:pStyle w:val="Footer"/>
              <w:tabs>
                <w:tab w:val="clear" w:pos="4153"/>
                <w:tab w:val="clear" w:pos="8306"/>
              </w:tabs>
              <w:jc w:val="center"/>
              <w:rPr>
                <w:rFonts w:ascii="Arial" w:hAnsi="Arial" w:cs="Arial"/>
              </w:rPr>
            </w:pPr>
            <w:r>
              <w:rPr>
                <w:rFonts w:ascii="Arial" w:hAnsi="Arial" w:cs="Arial"/>
              </w:rPr>
              <w:t>C</w:t>
            </w:r>
          </w:p>
        </w:tc>
        <w:tc>
          <w:tcPr>
            <w:tcW w:w="3168" w:type="dxa"/>
            <w:vMerge w:val="restart"/>
          </w:tcPr>
          <w:p w:rsidR="00C85242" w:rsidRDefault="00C85242" w:rsidP="00BF77D9">
            <w:pPr>
              <w:pStyle w:val="Footer"/>
              <w:tabs>
                <w:tab w:val="clear" w:pos="4153"/>
                <w:tab w:val="clear" w:pos="8306"/>
              </w:tabs>
              <w:rPr>
                <w:rFonts w:ascii="Arial" w:hAnsi="Arial" w:cs="Arial"/>
              </w:rPr>
            </w:pPr>
            <w:r>
              <w:rPr>
                <w:rFonts w:ascii="Arial" w:hAnsi="Arial" w:cs="Arial"/>
              </w:rPr>
              <w:t>18 month follow-up assessment for the 300 participants selected for the nested cohort study</w:t>
            </w:r>
          </w:p>
        </w:tc>
        <w:tc>
          <w:tcPr>
            <w:tcW w:w="4647" w:type="dxa"/>
          </w:tcPr>
          <w:p w:rsidR="00C85242" w:rsidRDefault="00C85242" w:rsidP="00BF77D9">
            <w:pPr>
              <w:pStyle w:val="Footer"/>
              <w:tabs>
                <w:tab w:val="clear" w:pos="4153"/>
                <w:tab w:val="clear" w:pos="8306"/>
              </w:tabs>
              <w:rPr>
                <w:rFonts w:ascii="Arial" w:hAnsi="Arial" w:cs="Arial"/>
              </w:rPr>
            </w:pPr>
            <w:r>
              <w:rPr>
                <w:rFonts w:ascii="Arial" w:hAnsi="Arial" w:cs="Arial"/>
              </w:rPr>
              <w:t>Older person interview (participant version)</w:t>
            </w:r>
          </w:p>
        </w:tc>
        <w:tc>
          <w:tcPr>
            <w:tcW w:w="3402" w:type="dxa"/>
          </w:tcPr>
          <w:p w:rsidR="00C85242" w:rsidRDefault="00C85242" w:rsidP="00BF77D9">
            <w:pPr>
              <w:pStyle w:val="Footer"/>
              <w:tabs>
                <w:tab w:val="clear" w:pos="4153"/>
                <w:tab w:val="clear" w:pos="8306"/>
              </w:tabs>
              <w:rPr>
                <w:rFonts w:ascii="Arial" w:hAnsi="Arial" w:cs="Arial"/>
              </w:rPr>
            </w:pPr>
            <w:r>
              <w:rPr>
                <w:rFonts w:ascii="Arial" w:hAnsi="Arial" w:cs="Arial"/>
              </w:rPr>
              <w:t>OLDER PERSON</w:t>
            </w:r>
            <w:r w:rsidR="00BF77D9">
              <w:rPr>
                <w:rFonts w:ascii="Arial" w:hAnsi="Arial" w:cs="Arial"/>
              </w:rPr>
              <w:t xml:space="preserve"> PARTICIPANT</w:t>
            </w:r>
            <w:r w:rsidR="004B13B9">
              <w:rPr>
                <w:rFonts w:ascii="Arial" w:hAnsi="Arial" w:cs="Arial"/>
              </w:rPr>
              <w:t xml:space="preserve"> FU</w:t>
            </w:r>
          </w:p>
        </w:tc>
        <w:tc>
          <w:tcPr>
            <w:tcW w:w="1701" w:type="dxa"/>
          </w:tcPr>
          <w:p w:rsidR="00C85242" w:rsidRDefault="004B13B9" w:rsidP="00BF77D9">
            <w:pPr>
              <w:pStyle w:val="Footer"/>
              <w:tabs>
                <w:tab w:val="clear" w:pos="4153"/>
                <w:tab w:val="clear" w:pos="8306"/>
              </w:tabs>
              <w:rPr>
                <w:rFonts w:ascii="Arial" w:hAnsi="Arial" w:cs="Arial"/>
              </w:rPr>
            </w:pPr>
            <w:r>
              <w:rPr>
                <w:rFonts w:ascii="Arial" w:hAnsi="Arial" w:cs="Arial"/>
              </w:rPr>
              <w:t>FU</w:t>
            </w:r>
            <w:r w:rsidR="00C85242">
              <w:rPr>
                <w:rFonts w:ascii="Arial" w:hAnsi="Arial" w:cs="Arial"/>
              </w:rPr>
              <w:t>_OP_PART</w:t>
            </w:r>
          </w:p>
        </w:tc>
      </w:tr>
      <w:tr w:rsidR="00C85242" w:rsidTr="002D34D9">
        <w:tc>
          <w:tcPr>
            <w:tcW w:w="798" w:type="dxa"/>
            <w:vMerge/>
          </w:tcPr>
          <w:p w:rsidR="00C85242" w:rsidRDefault="00C85242" w:rsidP="00DF039E">
            <w:pPr>
              <w:pStyle w:val="Footer"/>
              <w:tabs>
                <w:tab w:val="clear" w:pos="4153"/>
                <w:tab w:val="clear" w:pos="8306"/>
              </w:tabs>
              <w:jc w:val="both"/>
              <w:rPr>
                <w:rFonts w:ascii="Arial" w:hAnsi="Arial" w:cs="Arial"/>
              </w:rPr>
            </w:pPr>
          </w:p>
        </w:tc>
        <w:tc>
          <w:tcPr>
            <w:tcW w:w="3168" w:type="dxa"/>
            <w:vMerge/>
          </w:tcPr>
          <w:p w:rsidR="00C85242" w:rsidRDefault="00C85242" w:rsidP="00BF77D9">
            <w:pPr>
              <w:pStyle w:val="Footer"/>
              <w:tabs>
                <w:tab w:val="clear" w:pos="4153"/>
                <w:tab w:val="clear" w:pos="8306"/>
              </w:tabs>
              <w:rPr>
                <w:rFonts w:ascii="Arial" w:hAnsi="Arial" w:cs="Arial"/>
              </w:rPr>
            </w:pPr>
          </w:p>
        </w:tc>
        <w:tc>
          <w:tcPr>
            <w:tcW w:w="4647" w:type="dxa"/>
          </w:tcPr>
          <w:p w:rsidR="00C85242" w:rsidRDefault="00C85242" w:rsidP="00BF77D9">
            <w:pPr>
              <w:pStyle w:val="Footer"/>
              <w:tabs>
                <w:tab w:val="clear" w:pos="4153"/>
                <w:tab w:val="clear" w:pos="8306"/>
              </w:tabs>
              <w:rPr>
                <w:rFonts w:ascii="Arial" w:hAnsi="Arial" w:cs="Arial"/>
              </w:rPr>
            </w:pPr>
            <w:r>
              <w:rPr>
                <w:rFonts w:ascii="Arial" w:hAnsi="Arial" w:cs="Arial"/>
              </w:rPr>
              <w:t>Older person interview (proxy version)</w:t>
            </w:r>
          </w:p>
        </w:tc>
        <w:tc>
          <w:tcPr>
            <w:tcW w:w="3402" w:type="dxa"/>
          </w:tcPr>
          <w:p w:rsidR="00C85242" w:rsidRDefault="00BF77D9" w:rsidP="00BF77D9">
            <w:pPr>
              <w:pStyle w:val="Footer"/>
              <w:tabs>
                <w:tab w:val="clear" w:pos="4153"/>
                <w:tab w:val="clear" w:pos="8306"/>
              </w:tabs>
              <w:rPr>
                <w:rFonts w:ascii="Arial" w:hAnsi="Arial" w:cs="Arial"/>
              </w:rPr>
            </w:pPr>
            <w:r>
              <w:rPr>
                <w:rFonts w:ascii="Arial" w:hAnsi="Arial" w:cs="Arial"/>
              </w:rPr>
              <w:t>OLDER PERSON PROXY</w:t>
            </w:r>
            <w:r w:rsidR="004B13B9">
              <w:rPr>
                <w:rFonts w:ascii="Arial" w:hAnsi="Arial" w:cs="Arial"/>
              </w:rPr>
              <w:t xml:space="preserve"> FU</w:t>
            </w:r>
          </w:p>
        </w:tc>
        <w:tc>
          <w:tcPr>
            <w:tcW w:w="1701" w:type="dxa"/>
          </w:tcPr>
          <w:p w:rsidR="00C85242" w:rsidRDefault="004B13B9" w:rsidP="00BF77D9">
            <w:pPr>
              <w:pStyle w:val="Footer"/>
              <w:tabs>
                <w:tab w:val="clear" w:pos="4153"/>
                <w:tab w:val="clear" w:pos="8306"/>
              </w:tabs>
              <w:rPr>
                <w:rFonts w:ascii="Arial" w:hAnsi="Arial" w:cs="Arial"/>
              </w:rPr>
            </w:pPr>
            <w:r>
              <w:rPr>
                <w:rFonts w:ascii="Arial" w:hAnsi="Arial" w:cs="Arial"/>
              </w:rPr>
              <w:t>FU</w:t>
            </w:r>
            <w:r w:rsidR="00C85242">
              <w:rPr>
                <w:rFonts w:ascii="Arial" w:hAnsi="Arial" w:cs="Arial"/>
              </w:rPr>
              <w:t>_OP_PROX</w:t>
            </w:r>
          </w:p>
        </w:tc>
      </w:tr>
      <w:tr w:rsidR="00C85242" w:rsidTr="002D34D9">
        <w:tc>
          <w:tcPr>
            <w:tcW w:w="798" w:type="dxa"/>
            <w:vMerge/>
          </w:tcPr>
          <w:p w:rsidR="00C85242" w:rsidRDefault="00C85242" w:rsidP="00DF039E">
            <w:pPr>
              <w:pStyle w:val="Footer"/>
              <w:tabs>
                <w:tab w:val="clear" w:pos="4153"/>
                <w:tab w:val="clear" w:pos="8306"/>
              </w:tabs>
              <w:jc w:val="both"/>
              <w:rPr>
                <w:rFonts w:ascii="Arial" w:hAnsi="Arial" w:cs="Arial"/>
              </w:rPr>
            </w:pPr>
          </w:p>
        </w:tc>
        <w:tc>
          <w:tcPr>
            <w:tcW w:w="3168" w:type="dxa"/>
            <w:vMerge/>
          </w:tcPr>
          <w:p w:rsidR="00C85242" w:rsidRDefault="00C85242" w:rsidP="00BF77D9">
            <w:pPr>
              <w:pStyle w:val="Footer"/>
              <w:tabs>
                <w:tab w:val="clear" w:pos="4153"/>
                <w:tab w:val="clear" w:pos="8306"/>
              </w:tabs>
              <w:rPr>
                <w:rFonts w:ascii="Arial" w:hAnsi="Arial" w:cs="Arial"/>
              </w:rPr>
            </w:pPr>
          </w:p>
        </w:tc>
        <w:tc>
          <w:tcPr>
            <w:tcW w:w="4647" w:type="dxa"/>
          </w:tcPr>
          <w:p w:rsidR="00C85242" w:rsidRPr="008C36FD" w:rsidRDefault="00C85242" w:rsidP="00BF77D9">
            <w:pPr>
              <w:pStyle w:val="Footer"/>
              <w:tabs>
                <w:tab w:val="clear" w:pos="4153"/>
                <w:tab w:val="clear" w:pos="8306"/>
              </w:tabs>
              <w:rPr>
                <w:rFonts w:ascii="Arial" w:hAnsi="Arial" w:cs="Arial"/>
                <w:sz w:val="20"/>
                <w:szCs w:val="20"/>
              </w:rPr>
            </w:pPr>
            <w:r>
              <w:rPr>
                <w:rFonts w:ascii="Arial" w:hAnsi="Arial" w:cs="Arial"/>
              </w:rPr>
              <w:t>Short informant interview</w:t>
            </w:r>
          </w:p>
        </w:tc>
        <w:tc>
          <w:tcPr>
            <w:tcW w:w="3402" w:type="dxa"/>
          </w:tcPr>
          <w:p w:rsidR="00C85242" w:rsidRDefault="00BF77D9" w:rsidP="004B13B9">
            <w:pPr>
              <w:pStyle w:val="Footer"/>
              <w:tabs>
                <w:tab w:val="clear" w:pos="4153"/>
                <w:tab w:val="clear" w:pos="8306"/>
              </w:tabs>
              <w:rPr>
                <w:rFonts w:ascii="Arial" w:hAnsi="Arial" w:cs="Arial"/>
              </w:rPr>
            </w:pPr>
            <w:r>
              <w:rPr>
                <w:rFonts w:ascii="Arial" w:hAnsi="Arial" w:cs="Arial"/>
              </w:rPr>
              <w:t>INFORMANT</w:t>
            </w:r>
            <w:r w:rsidR="004B13B9">
              <w:rPr>
                <w:rFonts w:ascii="Arial" w:hAnsi="Arial" w:cs="Arial"/>
              </w:rPr>
              <w:t xml:space="preserve"> FU</w:t>
            </w:r>
          </w:p>
        </w:tc>
        <w:tc>
          <w:tcPr>
            <w:tcW w:w="1701" w:type="dxa"/>
          </w:tcPr>
          <w:p w:rsidR="00C85242" w:rsidRDefault="004B13B9" w:rsidP="00BF77D9">
            <w:pPr>
              <w:pStyle w:val="Footer"/>
              <w:tabs>
                <w:tab w:val="clear" w:pos="4153"/>
                <w:tab w:val="clear" w:pos="8306"/>
              </w:tabs>
              <w:rPr>
                <w:rFonts w:ascii="Arial" w:hAnsi="Arial" w:cs="Arial"/>
              </w:rPr>
            </w:pPr>
            <w:r>
              <w:rPr>
                <w:rFonts w:ascii="Arial" w:hAnsi="Arial" w:cs="Arial"/>
              </w:rPr>
              <w:t>FU</w:t>
            </w:r>
            <w:r w:rsidR="00C85242">
              <w:rPr>
                <w:rFonts w:ascii="Arial" w:hAnsi="Arial" w:cs="Arial"/>
              </w:rPr>
              <w:t>_INF</w:t>
            </w:r>
          </w:p>
        </w:tc>
      </w:tr>
      <w:tr w:rsidR="00C85242" w:rsidTr="00BF77D9">
        <w:trPr>
          <w:trHeight w:val="253"/>
        </w:trPr>
        <w:tc>
          <w:tcPr>
            <w:tcW w:w="798" w:type="dxa"/>
            <w:vMerge/>
          </w:tcPr>
          <w:p w:rsidR="00C85242" w:rsidRDefault="00C85242" w:rsidP="00DF039E">
            <w:pPr>
              <w:pStyle w:val="Footer"/>
              <w:tabs>
                <w:tab w:val="clear" w:pos="4153"/>
                <w:tab w:val="clear" w:pos="8306"/>
              </w:tabs>
              <w:jc w:val="both"/>
              <w:rPr>
                <w:rFonts w:ascii="Arial" w:hAnsi="Arial" w:cs="Arial"/>
              </w:rPr>
            </w:pPr>
          </w:p>
        </w:tc>
        <w:tc>
          <w:tcPr>
            <w:tcW w:w="3168" w:type="dxa"/>
            <w:vMerge/>
          </w:tcPr>
          <w:p w:rsidR="00C85242" w:rsidRDefault="00C85242" w:rsidP="00BF77D9">
            <w:pPr>
              <w:pStyle w:val="Footer"/>
              <w:tabs>
                <w:tab w:val="clear" w:pos="4153"/>
                <w:tab w:val="clear" w:pos="8306"/>
              </w:tabs>
              <w:rPr>
                <w:rFonts w:ascii="Arial" w:hAnsi="Arial" w:cs="Arial"/>
              </w:rPr>
            </w:pPr>
          </w:p>
        </w:tc>
        <w:tc>
          <w:tcPr>
            <w:tcW w:w="4647" w:type="dxa"/>
          </w:tcPr>
          <w:p w:rsidR="00C85242" w:rsidRDefault="00BF77D9" w:rsidP="00BF77D9">
            <w:pPr>
              <w:pStyle w:val="Footer"/>
              <w:tabs>
                <w:tab w:val="clear" w:pos="4153"/>
                <w:tab w:val="clear" w:pos="8306"/>
              </w:tabs>
              <w:rPr>
                <w:rFonts w:ascii="Arial" w:hAnsi="Arial" w:cs="Arial"/>
              </w:rPr>
            </w:pPr>
            <w:r>
              <w:rPr>
                <w:rFonts w:ascii="Arial" w:hAnsi="Arial" w:cs="Arial"/>
              </w:rPr>
              <w:t>Short p</w:t>
            </w:r>
            <w:r w:rsidR="00C85242">
              <w:rPr>
                <w:rFonts w:ascii="Arial" w:hAnsi="Arial" w:cs="Arial"/>
              </w:rPr>
              <w:t>hysical and neurological exam</w:t>
            </w:r>
          </w:p>
        </w:tc>
        <w:tc>
          <w:tcPr>
            <w:tcW w:w="3402" w:type="dxa"/>
          </w:tcPr>
          <w:p w:rsidR="00C85242" w:rsidRDefault="00BF77D9" w:rsidP="004B13B9">
            <w:pPr>
              <w:pStyle w:val="Footer"/>
              <w:tabs>
                <w:tab w:val="clear" w:pos="4153"/>
                <w:tab w:val="clear" w:pos="8306"/>
              </w:tabs>
              <w:rPr>
                <w:rFonts w:ascii="Arial" w:hAnsi="Arial" w:cs="Arial"/>
              </w:rPr>
            </w:pPr>
            <w:r>
              <w:rPr>
                <w:rFonts w:ascii="Arial" w:hAnsi="Arial" w:cs="Arial"/>
              </w:rPr>
              <w:t>NEUROEX</w:t>
            </w:r>
            <w:r w:rsidR="004B13B9">
              <w:rPr>
                <w:rFonts w:ascii="Arial" w:hAnsi="Arial" w:cs="Arial"/>
              </w:rPr>
              <w:t xml:space="preserve"> FU</w:t>
            </w:r>
          </w:p>
        </w:tc>
        <w:tc>
          <w:tcPr>
            <w:tcW w:w="1701" w:type="dxa"/>
          </w:tcPr>
          <w:p w:rsidR="00C85242" w:rsidRDefault="004B13B9" w:rsidP="00BF77D9">
            <w:pPr>
              <w:pStyle w:val="Footer"/>
              <w:tabs>
                <w:tab w:val="clear" w:pos="4153"/>
                <w:tab w:val="clear" w:pos="8306"/>
              </w:tabs>
              <w:rPr>
                <w:rFonts w:ascii="Arial" w:hAnsi="Arial" w:cs="Arial"/>
              </w:rPr>
            </w:pPr>
            <w:r>
              <w:rPr>
                <w:rFonts w:ascii="Arial" w:hAnsi="Arial" w:cs="Arial"/>
              </w:rPr>
              <w:t>FU</w:t>
            </w:r>
            <w:r w:rsidR="00C85242">
              <w:rPr>
                <w:rFonts w:ascii="Arial" w:hAnsi="Arial" w:cs="Arial"/>
              </w:rPr>
              <w:t>_NEUROEX</w:t>
            </w:r>
          </w:p>
        </w:tc>
      </w:tr>
    </w:tbl>
    <w:p w:rsidR="002D34D9" w:rsidRDefault="002D34D9" w:rsidP="002D34D9">
      <w:pPr>
        <w:pStyle w:val="Footer"/>
        <w:tabs>
          <w:tab w:val="clear" w:pos="4153"/>
          <w:tab w:val="clear" w:pos="8306"/>
        </w:tabs>
        <w:jc w:val="both"/>
        <w:rPr>
          <w:rFonts w:ascii="Arial" w:hAnsi="Arial" w:cs="Arial"/>
        </w:rPr>
      </w:pPr>
    </w:p>
    <w:p w:rsidR="00907971" w:rsidRDefault="00907971">
      <w:pPr>
        <w:rPr>
          <w:rFonts w:cs="Arial"/>
          <w:b/>
        </w:rPr>
        <w:sectPr w:rsidR="00907971" w:rsidSect="00907971">
          <w:footerReference w:type="even" r:id="rId14"/>
          <w:footerReference w:type="default" r:id="rId15"/>
          <w:type w:val="oddPage"/>
          <w:pgSz w:w="16838" w:h="11906" w:orient="landscape" w:code="9"/>
          <w:pgMar w:top="1440" w:right="1440" w:bottom="1440" w:left="1440" w:header="709" w:footer="709" w:gutter="0"/>
          <w:cols w:space="708"/>
          <w:titlePg/>
          <w:docGrid w:linePitch="360"/>
        </w:sectPr>
      </w:pPr>
    </w:p>
    <w:p w:rsidR="00D15ABB" w:rsidRPr="00907971" w:rsidRDefault="00907971" w:rsidP="00907971">
      <w:pPr>
        <w:rPr>
          <w:rFonts w:ascii="Arial" w:hAnsi="Arial" w:cs="Arial"/>
          <w:b/>
          <w:szCs w:val="20"/>
          <w:lang w:val="en-US"/>
        </w:rPr>
      </w:pPr>
      <w:r>
        <w:rPr>
          <w:rFonts w:ascii="Arial" w:hAnsi="Arial" w:cs="Arial"/>
          <w:b/>
          <w:bCs/>
        </w:rPr>
        <w:lastRenderedPageBreak/>
        <w:t>4.5</w:t>
      </w:r>
      <w:r w:rsidR="003709AE" w:rsidRPr="00907971">
        <w:rPr>
          <w:rFonts w:ascii="Arial" w:hAnsi="Arial" w:cs="Arial"/>
          <w:b/>
          <w:bCs/>
        </w:rPr>
        <w:t xml:space="preserve"> </w:t>
      </w:r>
      <w:r w:rsidR="00D15ABB" w:rsidRPr="00907971">
        <w:rPr>
          <w:rFonts w:ascii="Arial" w:hAnsi="Arial" w:cs="Arial"/>
          <w:b/>
          <w:bCs/>
        </w:rPr>
        <w:t>Translation of assessments</w:t>
      </w:r>
    </w:p>
    <w:p w:rsidR="006D7555" w:rsidRDefault="006D7555">
      <w:pPr>
        <w:pStyle w:val="HTMLBody"/>
        <w:rPr>
          <w:rFonts w:cs="Arial"/>
          <w:sz w:val="24"/>
        </w:rPr>
      </w:pPr>
      <w:r>
        <w:rPr>
          <w:rFonts w:cs="Arial"/>
          <w:sz w:val="24"/>
        </w:rPr>
        <w:t>There are very few new questions to be translated, and these are mostly instructions to the interviewer for the new examinations in the NEUROEX. These will be forward translated, and reviewed by the PIs and other clinicians in each site, and assessed for comprehensibility in a</w:t>
      </w:r>
      <w:r w:rsidR="006E33A6">
        <w:rPr>
          <w:rFonts w:cs="Arial"/>
          <w:sz w:val="24"/>
        </w:rPr>
        <w:t xml:space="preserve"> brief pilot (see section 9)</w:t>
      </w:r>
    </w:p>
    <w:p w:rsidR="00D15ABB" w:rsidRDefault="006D7555">
      <w:pPr>
        <w:pStyle w:val="HTMLBody"/>
        <w:rPr>
          <w:rFonts w:cs="Arial"/>
          <w:sz w:val="24"/>
        </w:rPr>
      </w:pPr>
      <w:r>
        <w:rPr>
          <w:rFonts w:cs="Arial"/>
          <w:sz w:val="24"/>
        </w:rPr>
        <w:t xml:space="preserve">The question regarding a previous diagnosis of dementia or Alzheimer’s disease would merit being presented to </w:t>
      </w:r>
      <w:r w:rsidR="006668DA">
        <w:rPr>
          <w:rFonts w:cs="Arial"/>
          <w:sz w:val="24"/>
        </w:rPr>
        <w:t xml:space="preserve">a </w:t>
      </w:r>
      <w:r w:rsidR="00D15ABB">
        <w:rPr>
          <w:rFonts w:cs="Arial"/>
          <w:sz w:val="24"/>
        </w:rPr>
        <w:t>panel</w:t>
      </w:r>
      <w:r w:rsidR="006668DA">
        <w:rPr>
          <w:rFonts w:cs="Arial"/>
          <w:sz w:val="24"/>
        </w:rPr>
        <w:t xml:space="preserve"> including</w:t>
      </w:r>
    </w:p>
    <w:p w:rsidR="00D15ABB" w:rsidRDefault="006B51EC">
      <w:pPr>
        <w:pStyle w:val="HTMLBody"/>
        <w:rPr>
          <w:rFonts w:cs="Arial"/>
          <w:sz w:val="24"/>
        </w:rPr>
      </w:pPr>
      <w:r>
        <w:rPr>
          <w:rFonts w:cs="Arial"/>
          <w:sz w:val="24"/>
        </w:rPr>
        <w:t>a) Loc</w:t>
      </w:r>
      <w:r w:rsidR="00D15ABB">
        <w:rPr>
          <w:rFonts w:cs="Arial"/>
          <w:sz w:val="24"/>
        </w:rPr>
        <w:t>al older people similar to those who will take part in the study</w:t>
      </w:r>
    </w:p>
    <w:p w:rsidR="006D7555" w:rsidRDefault="006D7555">
      <w:pPr>
        <w:pStyle w:val="HTMLBody"/>
        <w:rPr>
          <w:rFonts w:cs="Arial"/>
          <w:sz w:val="24"/>
        </w:rPr>
      </w:pPr>
      <w:r>
        <w:rPr>
          <w:rFonts w:cs="Arial"/>
          <w:sz w:val="24"/>
        </w:rPr>
        <w:t>b) Alzheimer Association volunteers</w:t>
      </w:r>
    </w:p>
    <w:p w:rsidR="00D15ABB" w:rsidRDefault="006B51EC">
      <w:pPr>
        <w:pStyle w:val="HTMLBody"/>
        <w:rPr>
          <w:rFonts w:cs="Arial"/>
          <w:sz w:val="24"/>
        </w:rPr>
      </w:pPr>
      <w:r>
        <w:rPr>
          <w:rFonts w:cs="Arial"/>
          <w:sz w:val="24"/>
        </w:rPr>
        <w:t>c) L</w:t>
      </w:r>
      <w:r w:rsidR="00D15ABB">
        <w:rPr>
          <w:rFonts w:cs="Arial"/>
          <w:sz w:val="24"/>
        </w:rPr>
        <w:t>ocal experts, clinician specialists, health care workers etc.</w:t>
      </w:r>
    </w:p>
    <w:p w:rsidR="00D15ABB" w:rsidRDefault="00D15ABB">
      <w:pPr>
        <w:pStyle w:val="HTMLBody"/>
        <w:rPr>
          <w:rFonts w:cs="Arial"/>
          <w:sz w:val="24"/>
        </w:rPr>
      </w:pPr>
      <w:r>
        <w:rPr>
          <w:rFonts w:cs="Arial"/>
          <w:sz w:val="24"/>
        </w:rPr>
        <w:t>The aim of this exercise is to test the conceptual validity of the translated version. Do the experts and the older people understand the items in the way that is intended</w:t>
      </w:r>
      <w:r w:rsidR="006668DA">
        <w:rPr>
          <w:rFonts w:cs="Arial"/>
          <w:sz w:val="24"/>
        </w:rPr>
        <w:t>?</w:t>
      </w:r>
      <w:r>
        <w:rPr>
          <w:rFonts w:cs="Arial"/>
          <w:sz w:val="24"/>
        </w:rPr>
        <w:t xml:space="preserve"> If not, explain the intended meaning to the panel and see if they can come up with a better translation. Update the translated version accordingly to arrive at a final version. </w:t>
      </w:r>
    </w:p>
    <w:p w:rsidR="00D15ABB" w:rsidRDefault="00D15ABB">
      <w:pPr>
        <w:pStyle w:val="HTMLBody"/>
        <w:rPr>
          <w:rFonts w:cs="Arial"/>
          <w:sz w:val="24"/>
        </w:rPr>
      </w:pPr>
    </w:p>
    <w:p w:rsidR="00014B60" w:rsidRPr="00014B60" w:rsidRDefault="00C21F1A" w:rsidP="00014B60">
      <w:pPr>
        <w:pStyle w:val="Footer"/>
        <w:tabs>
          <w:tab w:val="clear" w:pos="4153"/>
          <w:tab w:val="clear" w:pos="8306"/>
        </w:tabs>
        <w:jc w:val="both"/>
        <w:rPr>
          <w:rFonts w:ascii="Arial" w:hAnsi="Arial" w:cs="Arial"/>
          <w:b/>
        </w:rPr>
      </w:pPr>
      <w:r>
        <w:rPr>
          <w:rFonts w:ascii="Arial" w:hAnsi="Arial" w:cs="Arial"/>
          <w:b/>
        </w:rPr>
        <w:t>4.6</w:t>
      </w:r>
      <w:r w:rsidR="00014B60" w:rsidRPr="00014B60">
        <w:rPr>
          <w:rFonts w:ascii="Arial" w:hAnsi="Arial" w:cs="Arial"/>
          <w:b/>
        </w:rPr>
        <w:t xml:space="preserve"> Further information on assessments</w:t>
      </w:r>
    </w:p>
    <w:p w:rsidR="00014B60" w:rsidRDefault="00014B60" w:rsidP="00014B60">
      <w:pPr>
        <w:pStyle w:val="Footer"/>
        <w:tabs>
          <w:tab w:val="clear" w:pos="4153"/>
          <w:tab w:val="clear" w:pos="8306"/>
        </w:tabs>
        <w:jc w:val="both"/>
        <w:rPr>
          <w:rFonts w:ascii="Arial" w:hAnsi="Arial" w:cs="Arial"/>
        </w:rPr>
      </w:pPr>
      <w:r>
        <w:rPr>
          <w:rFonts w:ascii="Arial" w:hAnsi="Arial" w:cs="Arial"/>
        </w:rPr>
        <w:t>Further and more detailed information regarding each assessment and its administration can be found in the interviewer manual NOTES ON SPECIFIC ASSESSMENTS</w:t>
      </w:r>
    </w:p>
    <w:p w:rsidR="00014B60" w:rsidRDefault="00014B60" w:rsidP="00014B60">
      <w:pPr>
        <w:pStyle w:val="Footer"/>
        <w:tabs>
          <w:tab w:val="clear" w:pos="4153"/>
          <w:tab w:val="clear" w:pos="8306"/>
        </w:tabs>
        <w:jc w:val="both"/>
        <w:rPr>
          <w:rFonts w:ascii="Arial" w:hAnsi="Arial" w:cs="Arial"/>
        </w:rPr>
      </w:pPr>
    </w:p>
    <w:p w:rsidR="008F66E3" w:rsidRDefault="008F66E3" w:rsidP="008F66E3">
      <w:pPr>
        <w:pStyle w:val="Footer"/>
        <w:tabs>
          <w:tab w:val="clear" w:pos="4153"/>
          <w:tab w:val="clear" w:pos="8306"/>
        </w:tabs>
        <w:jc w:val="both"/>
        <w:rPr>
          <w:rFonts w:ascii="Arial" w:hAnsi="Arial" w:cs="Arial"/>
        </w:rPr>
      </w:pPr>
      <w:r>
        <w:rPr>
          <w:rFonts w:ascii="Arial" w:hAnsi="Arial" w:cs="Arial"/>
        </w:rPr>
        <w:t>Each assessment is linked to a full questionnaire (pdf), a data coding sheet (pdf) and a data entry file (rec). These will be provided by the London Centre. File names are listed in Appendix 1</w:t>
      </w:r>
    </w:p>
    <w:p w:rsidR="008F66E3" w:rsidRPr="00FD6651" w:rsidRDefault="008F66E3" w:rsidP="008F66E3">
      <w:pPr>
        <w:pStyle w:val="Footer"/>
        <w:tabs>
          <w:tab w:val="clear" w:pos="4153"/>
          <w:tab w:val="clear" w:pos="8306"/>
        </w:tabs>
        <w:jc w:val="both"/>
        <w:rPr>
          <w:rFonts w:ascii="Arial" w:hAnsi="Arial" w:cs="Arial"/>
        </w:rPr>
      </w:pPr>
    </w:p>
    <w:p w:rsidR="00014B60" w:rsidRDefault="00014B60" w:rsidP="00014B60">
      <w:pPr>
        <w:pStyle w:val="Footer"/>
        <w:tabs>
          <w:tab w:val="clear" w:pos="4153"/>
          <w:tab w:val="clear" w:pos="8306"/>
        </w:tabs>
        <w:jc w:val="both"/>
        <w:rPr>
          <w:rFonts w:ascii="Arial" w:hAnsi="Arial" w:cs="Arial"/>
        </w:rPr>
      </w:pPr>
      <w:r>
        <w:rPr>
          <w:rFonts w:ascii="Arial" w:hAnsi="Arial" w:cs="Arial"/>
        </w:rPr>
        <w:t>Further information on the specific changes that have been made to earlier versions of 10/66 questionn</w:t>
      </w:r>
      <w:r w:rsidR="008F66E3">
        <w:rPr>
          <w:rFonts w:ascii="Arial" w:hAnsi="Arial" w:cs="Arial"/>
        </w:rPr>
        <w:t>aires can be found in Appendix 2</w:t>
      </w:r>
    </w:p>
    <w:p w:rsidR="00014B60" w:rsidRDefault="00014B60" w:rsidP="00014B60">
      <w:pPr>
        <w:pStyle w:val="Footer"/>
        <w:tabs>
          <w:tab w:val="clear" w:pos="4153"/>
          <w:tab w:val="clear" w:pos="8306"/>
        </w:tabs>
        <w:jc w:val="both"/>
        <w:rPr>
          <w:rFonts w:ascii="Arial" w:hAnsi="Arial" w:cs="Arial"/>
        </w:rPr>
      </w:pPr>
    </w:p>
    <w:p w:rsidR="00014B60" w:rsidRDefault="00014B60">
      <w:pPr>
        <w:pStyle w:val="HTMLBody"/>
        <w:rPr>
          <w:rFonts w:cs="Arial"/>
          <w:sz w:val="24"/>
        </w:rPr>
      </w:pPr>
    </w:p>
    <w:p w:rsidR="00014B60" w:rsidRDefault="00014B60">
      <w:pPr>
        <w:pStyle w:val="Footer"/>
        <w:tabs>
          <w:tab w:val="clear" w:pos="4153"/>
          <w:tab w:val="clear" w:pos="8306"/>
        </w:tabs>
        <w:jc w:val="both"/>
        <w:rPr>
          <w:rFonts w:ascii="Arial" w:hAnsi="Arial" w:cs="Arial"/>
          <w:bCs/>
        </w:rPr>
      </w:pPr>
    </w:p>
    <w:p w:rsidR="00D15ABB" w:rsidRPr="00DC070E" w:rsidRDefault="004533D8">
      <w:pPr>
        <w:pStyle w:val="Footer"/>
        <w:tabs>
          <w:tab w:val="clear" w:pos="4153"/>
          <w:tab w:val="clear" w:pos="8306"/>
        </w:tabs>
        <w:jc w:val="both"/>
        <w:rPr>
          <w:rFonts w:ascii="Arial" w:hAnsi="Arial" w:cs="Arial"/>
          <w:bCs/>
        </w:rPr>
      </w:pPr>
      <w:r>
        <w:rPr>
          <w:rFonts w:ascii="Arial" w:hAnsi="Arial" w:cs="Arial"/>
          <w:bCs/>
        </w:rPr>
        <w:t xml:space="preserve">5. </w:t>
      </w:r>
      <w:r w:rsidR="00DC070E" w:rsidRPr="00DC070E">
        <w:rPr>
          <w:rFonts w:ascii="Arial" w:hAnsi="Arial" w:cs="Arial"/>
          <w:bCs/>
        </w:rPr>
        <w:t>FEEDBACK TO PARTICIPANTS</w:t>
      </w:r>
    </w:p>
    <w:p w:rsidR="00DC070E" w:rsidRDefault="00DC070E" w:rsidP="00DC070E">
      <w:pPr>
        <w:pStyle w:val="Footer"/>
        <w:tabs>
          <w:tab w:val="clear" w:pos="4153"/>
          <w:tab w:val="clear" w:pos="8306"/>
        </w:tabs>
        <w:jc w:val="both"/>
        <w:rPr>
          <w:rFonts w:ascii="Arial" w:hAnsi="Arial" w:cs="Arial"/>
          <w:b/>
          <w:bCs/>
          <w:u w:val="single"/>
        </w:rPr>
      </w:pPr>
    </w:p>
    <w:p w:rsidR="00DC070E" w:rsidRDefault="00DC070E" w:rsidP="00DC070E">
      <w:pPr>
        <w:pStyle w:val="Footer"/>
        <w:tabs>
          <w:tab w:val="clear" w:pos="4153"/>
          <w:tab w:val="clear" w:pos="8306"/>
        </w:tabs>
        <w:jc w:val="both"/>
        <w:rPr>
          <w:rFonts w:ascii="Arial" w:hAnsi="Arial" w:cs="Arial"/>
        </w:rPr>
      </w:pPr>
      <w:r>
        <w:rPr>
          <w:rFonts w:ascii="Arial" w:hAnsi="Arial" w:cs="Arial"/>
        </w:rPr>
        <w:t>We are all agreed that we need to work towards improving the speed, responsiveness and scope of feedback provided to survey participants. Note that while we will offer this service, participants have the right to decline to receive feedback, if they do not wish to receive this information</w:t>
      </w:r>
    </w:p>
    <w:p w:rsidR="00DC070E" w:rsidRDefault="00DC070E" w:rsidP="00DC070E">
      <w:pPr>
        <w:pStyle w:val="Footer"/>
        <w:tabs>
          <w:tab w:val="clear" w:pos="4153"/>
          <w:tab w:val="clear" w:pos="8306"/>
        </w:tabs>
        <w:jc w:val="both"/>
        <w:rPr>
          <w:rFonts w:ascii="Arial" w:hAnsi="Arial" w:cs="Arial"/>
        </w:rPr>
      </w:pPr>
      <w:r>
        <w:rPr>
          <w:rFonts w:ascii="Arial" w:hAnsi="Arial" w:cs="Arial"/>
        </w:rPr>
        <w:t>1. Local community health care services, and any other relevant services and stakeholders need to be informed of the project, with arrangements for referral and/ or help-seeking discussed in advance</w:t>
      </w:r>
    </w:p>
    <w:p w:rsidR="00DC070E" w:rsidRDefault="00DC070E" w:rsidP="00DC070E">
      <w:pPr>
        <w:pStyle w:val="Footer"/>
        <w:tabs>
          <w:tab w:val="clear" w:pos="4153"/>
          <w:tab w:val="clear" w:pos="8306"/>
        </w:tabs>
        <w:jc w:val="both"/>
        <w:rPr>
          <w:rFonts w:ascii="Arial" w:hAnsi="Arial" w:cs="Arial"/>
        </w:rPr>
      </w:pPr>
      <w:r>
        <w:rPr>
          <w:rFonts w:ascii="Arial" w:hAnsi="Arial" w:cs="Arial"/>
        </w:rPr>
        <w:t>2. Simple structured feedback may be provided directly by interviewers at the end of the assessment (for example, blood pressure level). Interviewers also need to be provided with a list of red flags, which they should discuss urgently with SC and/ or PI. (The protocol for this needs to be developed, and interviewers trained appropriately)</w:t>
      </w:r>
    </w:p>
    <w:p w:rsidR="00DC070E" w:rsidRDefault="00DC070E" w:rsidP="00DC070E">
      <w:pPr>
        <w:pStyle w:val="Footer"/>
        <w:tabs>
          <w:tab w:val="clear" w:pos="4153"/>
          <w:tab w:val="clear" w:pos="8306"/>
        </w:tabs>
        <w:jc w:val="both"/>
        <w:rPr>
          <w:rFonts w:ascii="Arial" w:hAnsi="Arial" w:cs="Arial"/>
        </w:rPr>
      </w:pPr>
      <w:r>
        <w:rPr>
          <w:rFonts w:ascii="Arial" w:hAnsi="Arial" w:cs="Arial"/>
        </w:rPr>
        <w:t>3. Depending upon frequency of transport of specimens to the UK, it may take a period of a few months to feedback detailed blood test results. However, point of care blood glucose assessments could be fed back immediately, and FBC results could be fed back immediately by local laboratories (via the field research team)</w:t>
      </w:r>
    </w:p>
    <w:p w:rsidR="00BF3A1F" w:rsidRDefault="00BF3A1F" w:rsidP="00DC070E">
      <w:pPr>
        <w:pStyle w:val="Footer"/>
        <w:tabs>
          <w:tab w:val="clear" w:pos="4153"/>
          <w:tab w:val="clear" w:pos="8306"/>
        </w:tabs>
        <w:jc w:val="both"/>
        <w:rPr>
          <w:rFonts w:ascii="Arial" w:hAnsi="Arial" w:cs="Arial"/>
        </w:rPr>
      </w:pPr>
      <w:r>
        <w:rPr>
          <w:rFonts w:ascii="Arial" w:hAnsi="Arial" w:cs="Arial"/>
        </w:rPr>
        <w:t xml:space="preserve">4. More comprehensive feedback on a participants overall health profile, and possible unmet healthcare needs could be generated automatically from data sent to </w:t>
      </w:r>
      <w:r>
        <w:rPr>
          <w:rFonts w:ascii="Arial" w:hAnsi="Arial" w:cs="Arial"/>
        </w:rPr>
        <w:lastRenderedPageBreak/>
        <w:t>the London centre, with a printed summary generated automatically for each participant (the mechanism for this needs to be developed by the London team and the text template discussed with each Centre). Individualised feedback should be provided by the local team who should be prepared to answer questions, and provide advice and support where necessary (i.e. the printed summary should not simply be posted through the door)</w:t>
      </w:r>
    </w:p>
    <w:p w:rsidR="00DC070E" w:rsidRDefault="00DC070E">
      <w:pPr>
        <w:pStyle w:val="Footer"/>
        <w:tabs>
          <w:tab w:val="clear" w:pos="4153"/>
          <w:tab w:val="clear" w:pos="8306"/>
        </w:tabs>
        <w:jc w:val="both"/>
        <w:rPr>
          <w:rFonts w:ascii="Arial" w:hAnsi="Arial" w:cs="Arial"/>
          <w:b/>
          <w:bCs/>
        </w:rPr>
      </w:pPr>
    </w:p>
    <w:p w:rsidR="00BF3A1F" w:rsidRDefault="00BF3A1F">
      <w:pPr>
        <w:pStyle w:val="Footer"/>
        <w:tabs>
          <w:tab w:val="clear" w:pos="4153"/>
          <w:tab w:val="clear" w:pos="8306"/>
        </w:tabs>
        <w:jc w:val="both"/>
        <w:rPr>
          <w:rFonts w:ascii="Arial" w:hAnsi="Arial" w:cs="Arial"/>
          <w:bCs/>
        </w:rPr>
      </w:pPr>
    </w:p>
    <w:p w:rsidR="00D15ABB" w:rsidRPr="00511FB3" w:rsidRDefault="00DC070E">
      <w:pPr>
        <w:pStyle w:val="Footer"/>
        <w:tabs>
          <w:tab w:val="clear" w:pos="4153"/>
          <w:tab w:val="clear" w:pos="8306"/>
        </w:tabs>
        <w:jc w:val="both"/>
        <w:rPr>
          <w:rFonts w:ascii="Arial" w:hAnsi="Arial" w:cs="Arial"/>
          <w:bCs/>
        </w:rPr>
      </w:pPr>
      <w:r>
        <w:rPr>
          <w:rFonts w:ascii="Arial" w:hAnsi="Arial" w:cs="Arial"/>
          <w:bCs/>
        </w:rPr>
        <w:t>6</w:t>
      </w:r>
      <w:r w:rsidR="006B51EC" w:rsidRPr="00511FB3">
        <w:rPr>
          <w:rFonts w:ascii="Arial" w:hAnsi="Arial" w:cs="Arial"/>
          <w:bCs/>
        </w:rPr>
        <w:t xml:space="preserve">. </w:t>
      </w:r>
      <w:r w:rsidR="00D21DDE" w:rsidRPr="00511FB3">
        <w:rPr>
          <w:rFonts w:ascii="Arial" w:hAnsi="Arial" w:cs="Arial"/>
          <w:bCs/>
        </w:rPr>
        <w:t>RESEARCH WORKER</w:t>
      </w:r>
      <w:r w:rsidR="006B51EC" w:rsidRPr="00511FB3">
        <w:rPr>
          <w:rFonts w:ascii="Arial" w:hAnsi="Arial" w:cs="Arial"/>
          <w:bCs/>
        </w:rPr>
        <w:t xml:space="preserve"> TRAINING</w:t>
      </w:r>
    </w:p>
    <w:p w:rsidR="00511FB3" w:rsidRPr="00454900" w:rsidRDefault="00D15ABB" w:rsidP="00511FB3">
      <w:pPr>
        <w:pStyle w:val="Footer"/>
        <w:tabs>
          <w:tab w:val="clear" w:pos="4153"/>
          <w:tab w:val="clear" w:pos="8306"/>
        </w:tabs>
        <w:jc w:val="both"/>
        <w:rPr>
          <w:rFonts w:ascii="Arial" w:hAnsi="Arial" w:cs="Arial"/>
          <w:u w:val="single"/>
        </w:rPr>
      </w:pPr>
      <w:r>
        <w:rPr>
          <w:rFonts w:ascii="Arial" w:hAnsi="Arial" w:cs="Arial"/>
        </w:rPr>
        <w:t xml:space="preserve">The PI and the SC will jointly be responsible for training the </w:t>
      </w:r>
      <w:r w:rsidR="00083DF2">
        <w:rPr>
          <w:rFonts w:ascii="Arial" w:hAnsi="Arial" w:cs="Arial"/>
        </w:rPr>
        <w:t xml:space="preserve">doorknockers and </w:t>
      </w:r>
      <w:r>
        <w:rPr>
          <w:rFonts w:ascii="Arial" w:hAnsi="Arial" w:cs="Arial"/>
        </w:rPr>
        <w:t xml:space="preserve">interviewers. </w:t>
      </w:r>
      <w:r w:rsidR="00511FB3" w:rsidRPr="00454900">
        <w:rPr>
          <w:rFonts w:ascii="Arial" w:hAnsi="Arial" w:cs="Arial"/>
          <w:u w:val="single"/>
        </w:rPr>
        <w:t>S</w:t>
      </w:r>
      <w:r w:rsidR="00511FB3">
        <w:rPr>
          <w:rFonts w:ascii="Arial" w:hAnsi="Arial" w:cs="Arial"/>
          <w:u w:val="single"/>
        </w:rPr>
        <w:t xml:space="preserve">pecific suggestions for the structure, content and methods for the training, </w:t>
      </w:r>
      <w:r w:rsidR="00B0722E">
        <w:rPr>
          <w:rFonts w:ascii="Arial" w:hAnsi="Arial" w:cs="Arial"/>
          <w:u w:val="single"/>
        </w:rPr>
        <w:t xml:space="preserve">have been provided, </w:t>
      </w:r>
      <w:r w:rsidR="00511FB3">
        <w:rPr>
          <w:rFonts w:ascii="Arial" w:hAnsi="Arial" w:cs="Arial"/>
          <w:u w:val="single"/>
        </w:rPr>
        <w:t xml:space="preserve">with </w:t>
      </w:r>
      <w:r w:rsidR="00B0722E">
        <w:rPr>
          <w:rFonts w:ascii="Arial" w:hAnsi="Arial" w:cs="Arial"/>
          <w:u w:val="single"/>
        </w:rPr>
        <w:t xml:space="preserve">a comprehensive manual </w:t>
      </w:r>
      <w:r w:rsidR="00511FB3">
        <w:rPr>
          <w:rFonts w:ascii="Arial" w:hAnsi="Arial" w:cs="Arial"/>
          <w:u w:val="single"/>
        </w:rPr>
        <w:t>for the trainees</w:t>
      </w:r>
      <w:r w:rsidR="00511FB3" w:rsidRPr="00454900">
        <w:rPr>
          <w:rFonts w:ascii="Arial" w:hAnsi="Arial" w:cs="Arial"/>
          <w:u w:val="single"/>
        </w:rPr>
        <w:t>.</w:t>
      </w:r>
    </w:p>
    <w:p w:rsidR="00083DF2" w:rsidRDefault="00083DF2">
      <w:pPr>
        <w:pStyle w:val="Footer"/>
        <w:tabs>
          <w:tab w:val="clear" w:pos="4153"/>
          <w:tab w:val="clear" w:pos="8306"/>
        </w:tabs>
        <w:jc w:val="both"/>
        <w:rPr>
          <w:rFonts w:ascii="Arial" w:hAnsi="Arial" w:cs="Arial"/>
        </w:rPr>
      </w:pPr>
    </w:p>
    <w:p w:rsidR="00083DF2" w:rsidRDefault="00083DF2">
      <w:pPr>
        <w:pStyle w:val="Footer"/>
        <w:tabs>
          <w:tab w:val="clear" w:pos="4153"/>
          <w:tab w:val="clear" w:pos="8306"/>
        </w:tabs>
        <w:jc w:val="both"/>
        <w:rPr>
          <w:rFonts w:ascii="Arial" w:hAnsi="Arial" w:cs="Arial"/>
        </w:rPr>
      </w:pPr>
    </w:p>
    <w:p w:rsidR="00083DF2" w:rsidRPr="00511FB3" w:rsidRDefault="00DC070E">
      <w:pPr>
        <w:pStyle w:val="Footer"/>
        <w:tabs>
          <w:tab w:val="clear" w:pos="4153"/>
          <w:tab w:val="clear" w:pos="8306"/>
        </w:tabs>
        <w:jc w:val="both"/>
        <w:rPr>
          <w:rFonts w:ascii="Arial" w:hAnsi="Arial" w:cs="Arial"/>
          <w:b/>
        </w:rPr>
      </w:pPr>
      <w:r>
        <w:rPr>
          <w:rFonts w:ascii="Arial" w:hAnsi="Arial" w:cs="Arial"/>
          <w:b/>
        </w:rPr>
        <w:t>6</w:t>
      </w:r>
      <w:r w:rsidR="00083DF2" w:rsidRPr="00511FB3">
        <w:rPr>
          <w:rFonts w:ascii="Arial" w:hAnsi="Arial" w:cs="Arial"/>
          <w:b/>
        </w:rPr>
        <w:t>.1 Training of doorknockers</w:t>
      </w:r>
    </w:p>
    <w:p w:rsidR="00083DF2" w:rsidRDefault="00083DF2">
      <w:pPr>
        <w:pStyle w:val="Footer"/>
        <w:tabs>
          <w:tab w:val="clear" w:pos="4153"/>
          <w:tab w:val="clear" w:pos="8306"/>
        </w:tabs>
        <w:jc w:val="both"/>
        <w:rPr>
          <w:rFonts w:ascii="Arial" w:hAnsi="Arial" w:cs="Arial"/>
        </w:rPr>
      </w:pPr>
      <w:r>
        <w:rPr>
          <w:rFonts w:ascii="Arial" w:hAnsi="Arial" w:cs="Arial"/>
        </w:rPr>
        <w:t>Door-knocking team members need to</w:t>
      </w:r>
    </w:p>
    <w:p w:rsidR="00083DF2" w:rsidRDefault="00083DF2">
      <w:pPr>
        <w:pStyle w:val="Footer"/>
        <w:tabs>
          <w:tab w:val="clear" w:pos="4153"/>
          <w:tab w:val="clear" w:pos="8306"/>
        </w:tabs>
        <w:jc w:val="both"/>
        <w:rPr>
          <w:rFonts w:ascii="Arial" w:hAnsi="Arial" w:cs="Arial"/>
        </w:rPr>
      </w:pPr>
      <w:r>
        <w:rPr>
          <w:rFonts w:ascii="Arial" w:hAnsi="Arial" w:cs="Arial"/>
        </w:rPr>
        <w:t>a) understand enough about the study aims, objectives, and protocol to answer, at a basic level, questions that residents might have about the project</w:t>
      </w:r>
    </w:p>
    <w:p w:rsidR="00083DF2" w:rsidRDefault="00083DF2">
      <w:pPr>
        <w:pStyle w:val="Footer"/>
        <w:tabs>
          <w:tab w:val="clear" w:pos="4153"/>
          <w:tab w:val="clear" w:pos="8306"/>
        </w:tabs>
        <w:jc w:val="both"/>
        <w:rPr>
          <w:rFonts w:ascii="Arial" w:hAnsi="Arial" w:cs="Arial"/>
        </w:rPr>
      </w:pPr>
      <w:r>
        <w:rPr>
          <w:rFonts w:ascii="Arial" w:hAnsi="Arial" w:cs="Arial"/>
        </w:rPr>
        <w:t>b) adopt a professional and polite manner in approaching members of the public and requesting information</w:t>
      </w:r>
    </w:p>
    <w:p w:rsidR="00D21DDE" w:rsidRDefault="00083DF2">
      <w:pPr>
        <w:pStyle w:val="Footer"/>
        <w:tabs>
          <w:tab w:val="clear" w:pos="4153"/>
          <w:tab w:val="clear" w:pos="8306"/>
        </w:tabs>
        <w:jc w:val="both"/>
        <w:rPr>
          <w:rFonts w:ascii="Arial" w:hAnsi="Arial" w:cs="Arial"/>
        </w:rPr>
      </w:pPr>
      <w:r>
        <w:rPr>
          <w:rFonts w:ascii="Arial" w:hAnsi="Arial" w:cs="Arial"/>
        </w:rPr>
        <w:t xml:space="preserve">c) be able to follow, accurately, a structured </w:t>
      </w:r>
      <w:r w:rsidR="00D21DDE">
        <w:rPr>
          <w:rFonts w:ascii="Arial" w:hAnsi="Arial" w:cs="Arial"/>
        </w:rPr>
        <w:t xml:space="preserve">algorithmic </w:t>
      </w:r>
      <w:r>
        <w:rPr>
          <w:rFonts w:ascii="Arial" w:hAnsi="Arial" w:cs="Arial"/>
        </w:rPr>
        <w:t>approach in seeking and recording information on a door-knocking proforma</w:t>
      </w:r>
    </w:p>
    <w:p w:rsidR="00D21DDE" w:rsidRDefault="00D21DDE">
      <w:pPr>
        <w:pStyle w:val="Footer"/>
        <w:tabs>
          <w:tab w:val="clear" w:pos="4153"/>
          <w:tab w:val="clear" w:pos="8306"/>
        </w:tabs>
        <w:jc w:val="both"/>
        <w:rPr>
          <w:rFonts w:ascii="Arial" w:hAnsi="Arial" w:cs="Arial"/>
        </w:rPr>
      </w:pPr>
      <w:r>
        <w:rPr>
          <w:rFonts w:ascii="Arial" w:hAnsi="Arial" w:cs="Arial"/>
        </w:rPr>
        <w:t>d)</w:t>
      </w:r>
      <w:r w:rsidR="006F3D73">
        <w:rPr>
          <w:rFonts w:ascii="Arial" w:hAnsi="Arial" w:cs="Arial"/>
        </w:rPr>
        <w:t xml:space="preserve"> </w:t>
      </w:r>
      <w:r>
        <w:rPr>
          <w:rFonts w:ascii="Arial" w:hAnsi="Arial" w:cs="Arial"/>
        </w:rPr>
        <w:t>understand the need to be diligent in performing these tasks</w:t>
      </w:r>
    </w:p>
    <w:p w:rsidR="00D21DDE" w:rsidRDefault="00D21DDE">
      <w:pPr>
        <w:pStyle w:val="Footer"/>
        <w:tabs>
          <w:tab w:val="clear" w:pos="4153"/>
          <w:tab w:val="clear" w:pos="8306"/>
        </w:tabs>
        <w:jc w:val="both"/>
        <w:rPr>
          <w:rFonts w:ascii="Arial" w:hAnsi="Arial" w:cs="Arial"/>
        </w:rPr>
      </w:pPr>
      <w:r>
        <w:rPr>
          <w:rFonts w:ascii="Arial" w:hAnsi="Arial" w:cs="Arial"/>
        </w:rPr>
        <w:t xml:space="preserve">A one day structured training program should suffice. However, after training, they should be supervised closely in the field, and spot checks should be carried out to ensure comprehensiveness and accuracy. </w:t>
      </w:r>
    </w:p>
    <w:p w:rsidR="00D21DDE" w:rsidRDefault="00D21DDE">
      <w:pPr>
        <w:pStyle w:val="Footer"/>
        <w:tabs>
          <w:tab w:val="clear" w:pos="4153"/>
          <w:tab w:val="clear" w:pos="8306"/>
        </w:tabs>
        <w:jc w:val="both"/>
        <w:rPr>
          <w:rFonts w:ascii="Arial" w:hAnsi="Arial" w:cs="Arial"/>
        </w:rPr>
      </w:pPr>
    </w:p>
    <w:p w:rsidR="00D21DDE" w:rsidRPr="00511FB3" w:rsidRDefault="00DC070E">
      <w:pPr>
        <w:pStyle w:val="Footer"/>
        <w:tabs>
          <w:tab w:val="clear" w:pos="4153"/>
          <w:tab w:val="clear" w:pos="8306"/>
        </w:tabs>
        <w:jc w:val="both"/>
        <w:rPr>
          <w:rFonts w:ascii="Arial" w:hAnsi="Arial" w:cs="Arial"/>
          <w:b/>
        </w:rPr>
      </w:pPr>
      <w:r>
        <w:rPr>
          <w:rFonts w:ascii="Arial" w:hAnsi="Arial" w:cs="Arial"/>
          <w:b/>
        </w:rPr>
        <w:t>6</w:t>
      </w:r>
      <w:r w:rsidR="00D21DDE" w:rsidRPr="00511FB3">
        <w:rPr>
          <w:rFonts w:ascii="Arial" w:hAnsi="Arial" w:cs="Arial"/>
          <w:b/>
        </w:rPr>
        <w:t xml:space="preserve">.2 Training for </w:t>
      </w:r>
      <w:r w:rsidR="006668DA" w:rsidRPr="00511FB3">
        <w:rPr>
          <w:rFonts w:ascii="Arial" w:hAnsi="Arial" w:cs="Arial"/>
          <w:b/>
        </w:rPr>
        <w:t xml:space="preserve">interviewers, </w:t>
      </w:r>
    </w:p>
    <w:p w:rsidR="00D15ABB" w:rsidRDefault="00D21DDE">
      <w:pPr>
        <w:pStyle w:val="Footer"/>
        <w:tabs>
          <w:tab w:val="clear" w:pos="4153"/>
          <w:tab w:val="clear" w:pos="8306"/>
        </w:tabs>
        <w:jc w:val="both"/>
        <w:rPr>
          <w:rFonts w:ascii="Arial" w:hAnsi="Arial" w:cs="Arial"/>
        </w:rPr>
      </w:pPr>
      <w:r>
        <w:rPr>
          <w:rFonts w:ascii="Arial" w:hAnsi="Arial" w:cs="Arial"/>
        </w:rPr>
        <w:t xml:space="preserve">For new interviewers, </w:t>
      </w:r>
      <w:r w:rsidR="006668DA">
        <w:rPr>
          <w:rFonts w:ascii="Arial" w:hAnsi="Arial" w:cs="Arial"/>
        </w:rPr>
        <w:t>as with the baseline study a</w:t>
      </w:r>
      <w:r w:rsidR="00D15ABB">
        <w:rPr>
          <w:rFonts w:ascii="Arial" w:hAnsi="Arial" w:cs="Arial"/>
        </w:rPr>
        <w:t xml:space="preserve"> minimum period of five training days is required. </w:t>
      </w:r>
      <w:r w:rsidR="006668DA">
        <w:rPr>
          <w:rFonts w:ascii="Arial" w:hAnsi="Arial" w:cs="Arial"/>
        </w:rPr>
        <w:t xml:space="preserve">For those interviewers who worked on the </w:t>
      </w:r>
      <w:r>
        <w:rPr>
          <w:rFonts w:ascii="Arial" w:hAnsi="Arial" w:cs="Arial"/>
        </w:rPr>
        <w:t xml:space="preserve">original </w:t>
      </w:r>
      <w:r w:rsidR="006668DA">
        <w:rPr>
          <w:rFonts w:ascii="Arial" w:hAnsi="Arial" w:cs="Arial"/>
        </w:rPr>
        <w:t>baseline</w:t>
      </w:r>
      <w:r>
        <w:rPr>
          <w:rFonts w:ascii="Arial" w:hAnsi="Arial" w:cs="Arial"/>
        </w:rPr>
        <w:t xml:space="preserve"> and/ or</w:t>
      </w:r>
      <w:r w:rsidR="006668DA">
        <w:rPr>
          <w:rFonts w:ascii="Arial" w:hAnsi="Arial" w:cs="Arial"/>
        </w:rPr>
        <w:t xml:space="preserve"> </w:t>
      </w:r>
      <w:r>
        <w:rPr>
          <w:rFonts w:ascii="Arial" w:hAnsi="Arial" w:cs="Arial"/>
        </w:rPr>
        <w:t xml:space="preserve">incidence </w:t>
      </w:r>
      <w:r w:rsidR="006668DA">
        <w:rPr>
          <w:rFonts w:ascii="Arial" w:hAnsi="Arial" w:cs="Arial"/>
        </w:rPr>
        <w:t>survey</w:t>
      </w:r>
      <w:r>
        <w:rPr>
          <w:rFonts w:ascii="Arial" w:hAnsi="Arial" w:cs="Arial"/>
        </w:rPr>
        <w:t>s</w:t>
      </w:r>
      <w:r w:rsidR="006668DA">
        <w:rPr>
          <w:rFonts w:ascii="Arial" w:hAnsi="Arial" w:cs="Arial"/>
        </w:rPr>
        <w:t xml:space="preserve">, a two day refresher will be sufficient. </w:t>
      </w:r>
      <w:r w:rsidR="00D15ABB">
        <w:rPr>
          <w:rFonts w:ascii="Arial" w:hAnsi="Arial" w:cs="Arial"/>
        </w:rPr>
        <w:t xml:space="preserve"> </w:t>
      </w:r>
    </w:p>
    <w:p w:rsidR="00454900" w:rsidRDefault="00454900">
      <w:pPr>
        <w:pStyle w:val="Footer"/>
        <w:tabs>
          <w:tab w:val="clear" w:pos="4153"/>
          <w:tab w:val="clear" w:pos="8306"/>
        </w:tabs>
        <w:jc w:val="both"/>
        <w:rPr>
          <w:rFonts w:ascii="Arial" w:hAnsi="Arial" w:cs="Arial"/>
        </w:rPr>
      </w:pPr>
    </w:p>
    <w:p w:rsidR="00D15ABB" w:rsidRDefault="00D15ABB">
      <w:pPr>
        <w:pStyle w:val="Footer"/>
        <w:tabs>
          <w:tab w:val="clear" w:pos="4153"/>
          <w:tab w:val="clear" w:pos="8306"/>
        </w:tabs>
        <w:jc w:val="both"/>
        <w:rPr>
          <w:rFonts w:ascii="Arial" w:hAnsi="Arial" w:cs="Arial"/>
        </w:rPr>
      </w:pPr>
      <w:r>
        <w:rPr>
          <w:rFonts w:ascii="Arial" w:hAnsi="Arial" w:cs="Arial"/>
        </w:rPr>
        <w:t>For the population-based research, the key elements of the training would comprise</w:t>
      </w:r>
    </w:p>
    <w:p w:rsidR="00D15ABB" w:rsidRDefault="00D15ABB">
      <w:pPr>
        <w:pStyle w:val="Footer"/>
        <w:tabs>
          <w:tab w:val="clear" w:pos="4153"/>
          <w:tab w:val="clear" w:pos="8306"/>
        </w:tabs>
        <w:jc w:val="both"/>
        <w:rPr>
          <w:rFonts w:ascii="Arial" w:hAnsi="Arial" w:cs="Arial"/>
        </w:rPr>
      </w:pPr>
      <w:r>
        <w:rPr>
          <w:rFonts w:ascii="Arial" w:hAnsi="Arial" w:cs="Arial"/>
        </w:rPr>
        <w:t xml:space="preserve">1) Overview of </w:t>
      </w:r>
      <w:r w:rsidR="00CB04FE">
        <w:rPr>
          <w:rFonts w:ascii="Arial" w:hAnsi="Arial" w:cs="Arial"/>
        </w:rPr>
        <w:t xml:space="preserve">incidence phase </w:t>
      </w:r>
      <w:r>
        <w:rPr>
          <w:rFonts w:ascii="Arial" w:hAnsi="Arial" w:cs="Arial"/>
        </w:rPr>
        <w:t>study aims and methodology</w:t>
      </w:r>
    </w:p>
    <w:p w:rsidR="00D21DDE" w:rsidRDefault="00D21DDE">
      <w:pPr>
        <w:pStyle w:val="Footer"/>
        <w:tabs>
          <w:tab w:val="clear" w:pos="4153"/>
          <w:tab w:val="clear" w:pos="8306"/>
        </w:tabs>
        <w:jc w:val="both"/>
        <w:rPr>
          <w:rFonts w:ascii="Arial" w:hAnsi="Arial" w:cs="Arial"/>
        </w:rPr>
      </w:pPr>
      <w:r>
        <w:rPr>
          <w:rFonts w:ascii="Arial" w:hAnsi="Arial" w:cs="Arial"/>
        </w:rPr>
        <w:t>2) Training and practice in the correct approach to obtaining informed consent, with particular reference to the nature of informed consent (including the need to avoid any element of coercion), assessing capacity (and what to do if there are doubts regarding the capacity of potential participants to give informed consent)</w:t>
      </w:r>
    </w:p>
    <w:p w:rsidR="00D15ABB" w:rsidRDefault="00D21DDE">
      <w:pPr>
        <w:pStyle w:val="Footer"/>
        <w:tabs>
          <w:tab w:val="clear" w:pos="4153"/>
          <w:tab w:val="clear" w:pos="8306"/>
        </w:tabs>
        <w:jc w:val="both"/>
        <w:rPr>
          <w:rFonts w:ascii="Arial" w:hAnsi="Arial" w:cs="Arial"/>
        </w:rPr>
      </w:pPr>
      <w:r>
        <w:rPr>
          <w:rFonts w:ascii="Arial" w:hAnsi="Arial" w:cs="Arial"/>
        </w:rPr>
        <w:t>3</w:t>
      </w:r>
      <w:r w:rsidR="00D15ABB">
        <w:rPr>
          <w:rFonts w:ascii="Arial" w:hAnsi="Arial" w:cs="Arial"/>
        </w:rPr>
        <w:t>) Detailed training in the clinical assessments</w:t>
      </w:r>
    </w:p>
    <w:p w:rsidR="00D15ABB" w:rsidRDefault="00D15ABB">
      <w:pPr>
        <w:pStyle w:val="Footer"/>
        <w:tabs>
          <w:tab w:val="clear" w:pos="4153"/>
          <w:tab w:val="clear" w:pos="8306"/>
        </w:tabs>
        <w:ind w:firstLine="720"/>
        <w:jc w:val="both"/>
        <w:rPr>
          <w:rFonts w:ascii="Arial" w:hAnsi="Arial" w:cs="Arial"/>
        </w:rPr>
      </w:pPr>
      <w:r>
        <w:rPr>
          <w:rFonts w:ascii="Arial" w:hAnsi="Arial" w:cs="Arial"/>
        </w:rPr>
        <w:t>a) GMS</w:t>
      </w:r>
    </w:p>
    <w:p w:rsidR="00D15ABB" w:rsidRDefault="00D15ABB">
      <w:pPr>
        <w:pStyle w:val="Footer"/>
        <w:tabs>
          <w:tab w:val="clear" w:pos="4153"/>
          <w:tab w:val="clear" w:pos="8306"/>
        </w:tabs>
        <w:ind w:firstLine="720"/>
        <w:jc w:val="both"/>
        <w:rPr>
          <w:rFonts w:ascii="Arial" w:hAnsi="Arial" w:cs="Arial"/>
        </w:rPr>
      </w:pPr>
      <w:r>
        <w:rPr>
          <w:rFonts w:ascii="Arial" w:hAnsi="Arial" w:cs="Arial"/>
        </w:rPr>
        <w:t>b) NEUROEX</w:t>
      </w:r>
    </w:p>
    <w:p w:rsidR="00263DE0" w:rsidRDefault="00263DE0" w:rsidP="00263DE0">
      <w:pPr>
        <w:pStyle w:val="Footer"/>
        <w:tabs>
          <w:tab w:val="clear" w:pos="4153"/>
          <w:tab w:val="clear" w:pos="8306"/>
        </w:tabs>
        <w:jc w:val="both"/>
        <w:rPr>
          <w:rFonts w:ascii="Arial" w:hAnsi="Arial" w:cs="Arial"/>
        </w:rPr>
      </w:pPr>
      <w:r>
        <w:rPr>
          <w:rFonts w:ascii="Arial" w:hAnsi="Arial" w:cs="Arial"/>
        </w:rPr>
        <w:t>English language videos have been made available for training for GMS and NEUROEX. These may be dubbed in your local language, or you may wish to prepare local language versions. Spanish</w:t>
      </w:r>
      <w:r w:rsidR="00D21DDE">
        <w:rPr>
          <w:rFonts w:ascii="Arial" w:hAnsi="Arial" w:cs="Arial"/>
        </w:rPr>
        <w:t xml:space="preserve"> GMS training videos</w:t>
      </w:r>
      <w:r>
        <w:rPr>
          <w:rFonts w:ascii="Arial" w:hAnsi="Arial" w:cs="Arial"/>
        </w:rPr>
        <w:t xml:space="preserve"> (Daisy Acosta) are already available. </w:t>
      </w:r>
    </w:p>
    <w:p w:rsidR="00D15ABB" w:rsidRDefault="00D21DDE">
      <w:pPr>
        <w:pStyle w:val="Footer"/>
        <w:tabs>
          <w:tab w:val="clear" w:pos="4153"/>
          <w:tab w:val="clear" w:pos="8306"/>
        </w:tabs>
        <w:jc w:val="both"/>
        <w:rPr>
          <w:rFonts w:ascii="Arial" w:hAnsi="Arial" w:cs="Arial"/>
        </w:rPr>
      </w:pPr>
      <w:r>
        <w:rPr>
          <w:rFonts w:ascii="Arial" w:hAnsi="Arial" w:cs="Arial"/>
        </w:rPr>
        <w:t>4</w:t>
      </w:r>
      <w:r w:rsidR="00D15ABB">
        <w:rPr>
          <w:rFonts w:ascii="Arial" w:hAnsi="Arial" w:cs="Arial"/>
        </w:rPr>
        <w:t>) General training in the fully structured assessments</w:t>
      </w:r>
    </w:p>
    <w:p w:rsidR="00D15ABB" w:rsidRDefault="00D15ABB">
      <w:pPr>
        <w:pStyle w:val="Footer"/>
        <w:tabs>
          <w:tab w:val="clear" w:pos="4153"/>
          <w:tab w:val="clear" w:pos="8306"/>
        </w:tabs>
        <w:ind w:firstLine="720"/>
        <w:jc w:val="both"/>
        <w:rPr>
          <w:rFonts w:ascii="Arial" w:hAnsi="Arial" w:cs="Arial"/>
        </w:rPr>
      </w:pPr>
      <w:r>
        <w:rPr>
          <w:rFonts w:ascii="Arial" w:hAnsi="Arial" w:cs="Arial"/>
        </w:rPr>
        <w:t>a) CSI ‘D’</w:t>
      </w:r>
    </w:p>
    <w:p w:rsidR="00D15ABB" w:rsidRDefault="00D15ABB">
      <w:pPr>
        <w:pStyle w:val="Footer"/>
        <w:tabs>
          <w:tab w:val="clear" w:pos="4153"/>
          <w:tab w:val="clear" w:pos="8306"/>
        </w:tabs>
        <w:ind w:firstLine="720"/>
        <w:jc w:val="both"/>
        <w:rPr>
          <w:rFonts w:ascii="Arial" w:hAnsi="Arial" w:cs="Arial"/>
        </w:rPr>
      </w:pPr>
      <w:r>
        <w:rPr>
          <w:rFonts w:ascii="Arial" w:hAnsi="Arial" w:cs="Arial"/>
        </w:rPr>
        <w:t>b) Informant/ caregiver interview, including the HAS-DDS</w:t>
      </w:r>
      <w:r w:rsidR="00454900">
        <w:rPr>
          <w:rFonts w:ascii="Arial" w:hAnsi="Arial" w:cs="Arial"/>
        </w:rPr>
        <w:t xml:space="preserve"> and NPI</w:t>
      </w:r>
    </w:p>
    <w:p w:rsidR="00CB04FE" w:rsidRDefault="00D15ABB" w:rsidP="00B7346E">
      <w:pPr>
        <w:pStyle w:val="Footer"/>
        <w:tabs>
          <w:tab w:val="clear" w:pos="4153"/>
          <w:tab w:val="clear" w:pos="8306"/>
        </w:tabs>
        <w:ind w:firstLine="720"/>
        <w:jc w:val="both"/>
        <w:rPr>
          <w:rFonts w:ascii="Arial" w:hAnsi="Arial" w:cs="Arial"/>
        </w:rPr>
      </w:pPr>
      <w:r>
        <w:rPr>
          <w:rFonts w:ascii="Arial" w:hAnsi="Arial" w:cs="Arial"/>
        </w:rPr>
        <w:t>c) Background and Risk factor interview</w:t>
      </w:r>
      <w:r w:rsidR="00454900" w:rsidRPr="00454900">
        <w:rPr>
          <w:rFonts w:ascii="Arial" w:hAnsi="Arial" w:cs="Arial"/>
        </w:rPr>
        <w:t xml:space="preserve"> </w:t>
      </w:r>
    </w:p>
    <w:p w:rsidR="00263DE0" w:rsidRDefault="00263DE0" w:rsidP="00B7346E">
      <w:pPr>
        <w:pStyle w:val="Footer"/>
        <w:tabs>
          <w:tab w:val="clear" w:pos="4153"/>
          <w:tab w:val="clear" w:pos="8306"/>
        </w:tabs>
        <w:ind w:firstLine="720"/>
        <w:jc w:val="both"/>
        <w:rPr>
          <w:rFonts w:ascii="Arial" w:hAnsi="Arial" w:cs="Arial"/>
        </w:rPr>
      </w:pPr>
      <w:r>
        <w:rPr>
          <w:rFonts w:ascii="Arial" w:hAnsi="Arial" w:cs="Arial"/>
        </w:rPr>
        <w:t>d) Verbal autopsy (for informants of the deceased)</w:t>
      </w:r>
    </w:p>
    <w:p w:rsidR="00D21DDE" w:rsidRDefault="00D21DDE" w:rsidP="00D21DDE">
      <w:pPr>
        <w:pStyle w:val="Footer"/>
        <w:tabs>
          <w:tab w:val="clear" w:pos="4153"/>
          <w:tab w:val="clear" w:pos="8306"/>
        </w:tabs>
        <w:jc w:val="both"/>
        <w:rPr>
          <w:rFonts w:ascii="Arial" w:hAnsi="Arial" w:cs="Arial"/>
        </w:rPr>
      </w:pPr>
      <w:r>
        <w:rPr>
          <w:rFonts w:ascii="Arial" w:hAnsi="Arial" w:cs="Arial"/>
        </w:rPr>
        <w:lastRenderedPageBreak/>
        <w:t>This should comprise general training in the principles of structured interviewing (asking questions and coding responses), familiarity in the scope and content of the questionnaires, and practice with administration and rating.</w:t>
      </w:r>
    </w:p>
    <w:p w:rsidR="00D15ABB" w:rsidRDefault="00D21DDE">
      <w:pPr>
        <w:pStyle w:val="Footer"/>
        <w:tabs>
          <w:tab w:val="clear" w:pos="4153"/>
          <w:tab w:val="clear" w:pos="8306"/>
        </w:tabs>
        <w:jc w:val="both"/>
        <w:rPr>
          <w:rFonts w:ascii="Arial" w:hAnsi="Arial" w:cs="Arial"/>
        </w:rPr>
      </w:pPr>
      <w:r>
        <w:rPr>
          <w:rFonts w:ascii="Arial" w:hAnsi="Arial" w:cs="Arial"/>
        </w:rPr>
        <w:t>5</w:t>
      </w:r>
      <w:r w:rsidR="00D15ABB">
        <w:rPr>
          <w:rFonts w:ascii="Arial" w:hAnsi="Arial" w:cs="Arial"/>
        </w:rPr>
        <w:t xml:space="preserve">) Training in data handling and quality control procedures (see </w:t>
      </w:r>
      <w:r w:rsidR="003A7421">
        <w:rPr>
          <w:rFonts w:ascii="Arial" w:hAnsi="Arial" w:cs="Arial"/>
        </w:rPr>
        <w:t xml:space="preserve">also </w:t>
      </w:r>
      <w:r w:rsidR="00D15ABB">
        <w:rPr>
          <w:rFonts w:ascii="Arial" w:hAnsi="Arial" w:cs="Arial"/>
        </w:rPr>
        <w:t>below)</w:t>
      </w:r>
    </w:p>
    <w:p w:rsidR="00D15ABB" w:rsidRDefault="00D15ABB">
      <w:pPr>
        <w:pStyle w:val="Footer"/>
        <w:tabs>
          <w:tab w:val="clear" w:pos="4153"/>
          <w:tab w:val="clear" w:pos="8306"/>
        </w:tabs>
        <w:jc w:val="both"/>
        <w:rPr>
          <w:rFonts w:ascii="Arial" w:hAnsi="Arial" w:cs="Arial"/>
        </w:rPr>
      </w:pPr>
    </w:p>
    <w:p w:rsidR="00D15ABB" w:rsidRDefault="006D786E">
      <w:pPr>
        <w:pStyle w:val="Footer"/>
        <w:tabs>
          <w:tab w:val="clear" w:pos="4153"/>
          <w:tab w:val="clear" w:pos="8306"/>
        </w:tabs>
        <w:jc w:val="both"/>
        <w:rPr>
          <w:rFonts w:ascii="Arial" w:hAnsi="Arial" w:cs="Arial"/>
        </w:rPr>
      </w:pPr>
      <w:r>
        <w:rPr>
          <w:rFonts w:ascii="Arial" w:hAnsi="Arial" w:cs="Arial"/>
        </w:rPr>
        <w:t>7. PLANNING FOR BLOOD SAMPLE COLLECTION</w:t>
      </w:r>
    </w:p>
    <w:p w:rsidR="00795641" w:rsidRDefault="00795641">
      <w:pPr>
        <w:pStyle w:val="Footer"/>
        <w:tabs>
          <w:tab w:val="clear" w:pos="4153"/>
          <w:tab w:val="clear" w:pos="8306"/>
        </w:tabs>
        <w:jc w:val="both"/>
        <w:rPr>
          <w:rFonts w:ascii="Arial" w:hAnsi="Arial" w:cs="Arial"/>
        </w:rPr>
      </w:pPr>
    </w:p>
    <w:p w:rsidR="006D786E" w:rsidRDefault="006D786E">
      <w:pPr>
        <w:pStyle w:val="Footer"/>
        <w:tabs>
          <w:tab w:val="clear" w:pos="4153"/>
          <w:tab w:val="clear" w:pos="8306"/>
        </w:tabs>
        <w:jc w:val="both"/>
        <w:rPr>
          <w:rFonts w:ascii="Arial" w:hAnsi="Arial" w:cs="Arial"/>
        </w:rPr>
      </w:pPr>
      <w:r>
        <w:rPr>
          <w:rFonts w:ascii="Arial" w:hAnsi="Arial" w:cs="Arial"/>
        </w:rPr>
        <w:t xml:space="preserve">As for the baseline blood sample collection, we plan to collect 10 hour fasting blood samples on all prevalence wave participants. These will therefore need to be collected, by an accredited phlebotomist, in participants’ homes, early in the morning. Appointments will need to be made in advance, and clear fasting instructions will need to be given. A breakfast snack could be provided as a gift after the sample has been taken. </w:t>
      </w:r>
    </w:p>
    <w:p w:rsidR="00A522D3" w:rsidRDefault="00A522D3">
      <w:pPr>
        <w:pStyle w:val="Footer"/>
        <w:tabs>
          <w:tab w:val="clear" w:pos="4153"/>
          <w:tab w:val="clear" w:pos="8306"/>
        </w:tabs>
        <w:jc w:val="both"/>
        <w:rPr>
          <w:rFonts w:ascii="Arial" w:hAnsi="Arial" w:cs="Arial"/>
        </w:rPr>
      </w:pPr>
      <w:r>
        <w:rPr>
          <w:rFonts w:ascii="Arial" w:hAnsi="Arial" w:cs="Arial"/>
        </w:rPr>
        <w:t>The participant should be seated (not lying down) when the sample is taken. Samples will be taken via a butterfly cannula into vacutainer tubes.</w:t>
      </w:r>
    </w:p>
    <w:p w:rsidR="00795641" w:rsidRDefault="00795641" w:rsidP="00A522D3">
      <w:pPr>
        <w:pStyle w:val="Footer"/>
        <w:tabs>
          <w:tab w:val="clear" w:pos="4153"/>
          <w:tab w:val="clear" w:pos="8306"/>
        </w:tabs>
        <w:jc w:val="both"/>
        <w:rPr>
          <w:rFonts w:ascii="Arial" w:hAnsi="Arial" w:cs="Arial"/>
          <w:iCs/>
        </w:rPr>
      </w:pPr>
    </w:p>
    <w:p w:rsidR="00DF039E" w:rsidRDefault="00DF039E" w:rsidP="00DF039E">
      <w:pPr>
        <w:pStyle w:val="Footer"/>
        <w:tabs>
          <w:tab w:val="clear" w:pos="4153"/>
          <w:tab w:val="clear" w:pos="8306"/>
        </w:tabs>
        <w:jc w:val="both"/>
        <w:rPr>
          <w:rFonts w:ascii="Arial" w:hAnsi="Arial" w:cs="Arial"/>
        </w:rPr>
      </w:pPr>
      <w:r>
        <w:rPr>
          <w:rFonts w:ascii="Arial" w:hAnsi="Arial" w:cs="Arial"/>
        </w:rPr>
        <w:t>It is essential that the sample bottles are labelled properly, with the HOUSENO and PARTICNO, and gender of the participant. No other personal identifiers, particularly names or addresses should be written on the label</w:t>
      </w:r>
    </w:p>
    <w:p w:rsidR="00DF039E" w:rsidRDefault="00DF039E" w:rsidP="00DF039E">
      <w:pPr>
        <w:pStyle w:val="Footer"/>
        <w:tabs>
          <w:tab w:val="clear" w:pos="4153"/>
          <w:tab w:val="clear" w:pos="8306"/>
        </w:tabs>
        <w:jc w:val="both"/>
        <w:rPr>
          <w:rFonts w:ascii="Arial" w:hAnsi="Arial" w:cs="Arial"/>
        </w:rPr>
      </w:pPr>
    </w:p>
    <w:p w:rsidR="00DF039E" w:rsidRDefault="00DF039E" w:rsidP="00DF039E">
      <w:pPr>
        <w:pStyle w:val="Footer"/>
        <w:tabs>
          <w:tab w:val="clear" w:pos="4153"/>
          <w:tab w:val="clear" w:pos="8306"/>
        </w:tabs>
        <w:jc w:val="both"/>
        <w:rPr>
          <w:rFonts w:ascii="Arial" w:hAnsi="Arial" w:cs="Arial"/>
        </w:rPr>
      </w:pPr>
      <w:r>
        <w:rPr>
          <w:rFonts w:ascii="Arial" w:hAnsi="Arial" w:cs="Arial"/>
        </w:rPr>
        <w:t>Haematology/ FBC analyses will need to be carried out at a local laboratory.</w:t>
      </w:r>
    </w:p>
    <w:p w:rsidR="00DF039E" w:rsidRDefault="00DF039E" w:rsidP="00DF039E">
      <w:pPr>
        <w:pStyle w:val="Footer"/>
        <w:tabs>
          <w:tab w:val="clear" w:pos="4153"/>
          <w:tab w:val="clear" w:pos="8306"/>
        </w:tabs>
        <w:jc w:val="both"/>
        <w:rPr>
          <w:rFonts w:ascii="Arial" w:hAnsi="Arial" w:cs="Arial"/>
        </w:rPr>
      </w:pPr>
      <w:r>
        <w:rPr>
          <w:rFonts w:ascii="Arial" w:hAnsi="Arial" w:cs="Arial"/>
        </w:rPr>
        <w:t>The 10ml clot and 2.5ml Fluoride oxalate bottles will need to be centrifuged locally and frozen at -20C.</w:t>
      </w:r>
    </w:p>
    <w:p w:rsidR="00DF039E" w:rsidRDefault="00DF039E" w:rsidP="00DF039E">
      <w:pPr>
        <w:pStyle w:val="Footer"/>
        <w:tabs>
          <w:tab w:val="clear" w:pos="4153"/>
          <w:tab w:val="clear" w:pos="8306"/>
        </w:tabs>
        <w:jc w:val="both"/>
        <w:rPr>
          <w:rFonts w:ascii="Arial" w:hAnsi="Arial" w:cs="Arial"/>
        </w:rPr>
      </w:pPr>
    </w:p>
    <w:p w:rsidR="00DF039E" w:rsidRDefault="00DF039E" w:rsidP="00DF039E">
      <w:pPr>
        <w:pStyle w:val="Footer"/>
        <w:tabs>
          <w:tab w:val="clear" w:pos="4153"/>
          <w:tab w:val="clear" w:pos="8306"/>
        </w:tabs>
        <w:jc w:val="both"/>
        <w:rPr>
          <w:rFonts w:ascii="Arial" w:hAnsi="Arial" w:cs="Arial"/>
        </w:rPr>
      </w:pPr>
      <w:r>
        <w:rPr>
          <w:rFonts w:ascii="Arial" w:hAnsi="Arial" w:cs="Arial"/>
        </w:rPr>
        <w:t>Samples will then be transported in batches to the UK for DNA extraction, genotyping, and serum chemistry assays</w:t>
      </w:r>
    </w:p>
    <w:p w:rsidR="00DF039E" w:rsidRDefault="00DF039E" w:rsidP="00795641">
      <w:pPr>
        <w:pStyle w:val="Footer"/>
        <w:tabs>
          <w:tab w:val="clear" w:pos="4153"/>
          <w:tab w:val="clear" w:pos="8306"/>
        </w:tabs>
        <w:jc w:val="both"/>
        <w:rPr>
          <w:rFonts w:ascii="Arial" w:hAnsi="Arial" w:cs="Arial"/>
        </w:rPr>
      </w:pPr>
    </w:p>
    <w:p w:rsidR="00795641" w:rsidRDefault="00DF039E" w:rsidP="00795641">
      <w:pPr>
        <w:pStyle w:val="Footer"/>
        <w:tabs>
          <w:tab w:val="clear" w:pos="4153"/>
          <w:tab w:val="clear" w:pos="8306"/>
        </w:tabs>
        <w:jc w:val="both"/>
        <w:rPr>
          <w:rFonts w:ascii="Arial" w:hAnsi="Arial" w:cs="Arial"/>
        </w:rPr>
      </w:pPr>
      <w:r>
        <w:rPr>
          <w:rFonts w:ascii="Arial" w:hAnsi="Arial" w:cs="Arial"/>
        </w:rPr>
        <w:t>The procedures for s</w:t>
      </w:r>
      <w:r w:rsidR="00795641" w:rsidRPr="00795641">
        <w:rPr>
          <w:rFonts w:ascii="Arial" w:hAnsi="Arial" w:cs="Arial"/>
        </w:rPr>
        <w:t>ample</w:t>
      </w:r>
      <w:r>
        <w:rPr>
          <w:rFonts w:ascii="Arial" w:hAnsi="Arial" w:cs="Arial"/>
        </w:rPr>
        <w:t xml:space="preserve"> collection</w:t>
      </w:r>
      <w:r w:rsidR="00795641" w:rsidRPr="00795641">
        <w:rPr>
          <w:rFonts w:ascii="Arial" w:hAnsi="Arial" w:cs="Arial"/>
        </w:rPr>
        <w:t>, process</w:t>
      </w:r>
      <w:r>
        <w:rPr>
          <w:rFonts w:ascii="Arial" w:hAnsi="Arial" w:cs="Arial"/>
        </w:rPr>
        <w:t>ing</w:t>
      </w:r>
      <w:r w:rsidR="00795641" w:rsidRPr="00795641">
        <w:rPr>
          <w:rFonts w:ascii="Arial" w:hAnsi="Arial" w:cs="Arial"/>
        </w:rPr>
        <w:t>, stor</w:t>
      </w:r>
      <w:r>
        <w:rPr>
          <w:rFonts w:ascii="Arial" w:hAnsi="Arial" w:cs="Arial"/>
        </w:rPr>
        <w:t>age</w:t>
      </w:r>
      <w:r w:rsidR="00795641" w:rsidRPr="00795641">
        <w:rPr>
          <w:rFonts w:ascii="Arial" w:hAnsi="Arial" w:cs="Arial"/>
        </w:rPr>
        <w:t xml:space="preserve"> and assay a</w:t>
      </w:r>
      <w:r>
        <w:rPr>
          <w:rFonts w:ascii="Arial" w:hAnsi="Arial" w:cs="Arial"/>
        </w:rPr>
        <w:t>re summarised a</w:t>
      </w:r>
      <w:r w:rsidR="00795641" w:rsidRPr="00795641">
        <w:rPr>
          <w:rFonts w:ascii="Arial" w:hAnsi="Arial" w:cs="Arial"/>
        </w:rPr>
        <w:t>ccording to the schema outlined in Table 7.1 below</w:t>
      </w:r>
    </w:p>
    <w:p w:rsidR="00795641" w:rsidRDefault="00795641" w:rsidP="00795641">
      <w:pPr>
        <w:pStyle w:val="Footer"/>
        <w:tabs>
          <w:tab w:val="clear" w:pos="4153"/>
          <w:tab w:val="clear" w:pos="8306"/>
        </w:tabs>
        <w:jc w:val="both"/>
        <w:rPr>
          <w:rFonts w:ascii="Arial" w:hAnsi="Arial" w:cs="Arial"/>
        </w:rPr>
      </w:pPr>
    </w:p>
    <w:p w:rsidR="00795641" w:rsidRPr="00795641" w:rsidRDefault="00795641" w:rsidP="00795641">
      <w:pPr>
        <w:pStyle w:val="Footer"/>
        <w:tabs>
          <w:tab w:val="clear" w:pos="4153"/>
          <w:tab w:val="clear" w:pos="8306"/>
        </w:tabs>
        <w:jc w:val="both"/>
        <w:rPr>
          <w:rFonts w:ascii="Arial" w:hAnsi="Arial" w:cs="Arial"/>
        </w:rPr>
      </w:pPr>
      <w:r>
        <w:rPr>
          <w:rFonts w:ascii="Arial" w:hAnsi="Arial" w:cs="Arial"/>
        </w:rPr>
        <w:t>Table 7.1 Blood sample collection and processing</w:t>
      </w:r>
    </w:p>
    <w:tbl>
      <w:tblPr>
        <w:tblStyle w:val="TableGrid"/>
        <w:tblW w:w="0" w:type="auto"/>
        <w:tblLook w:val="04A0"/>
      </w:tblPr>
      <w:tblGrid>
        <w:gridCol w:w="2292"/>
        <w:gridCol w:w="2468"/>
        <w:gridCol w:w="2398"/>
        <w:gridCol w:w="2084"/>
      </w:tblGrid>
      <w:tr w:rsidR="00795641" w:rsidTr="00DF039E">
        <w:tc>
          <w:tcPr>
            <w:tcW w:w="2802" w:type="dxa"/>
          </w:tcPr>
          <w:p w:rsidR="00795641" w:rsidRPr="00795641" w:rsidRDefault="00795641" w:rsidP="00DF039E">
            <w:pPr>
              <w:pStyle w:val="Footer"/>
              <w:tabs>
                <w:tab w:val="clear" w:pos="4153"/>
                <w:tab w:val="clear" w:pos="8306"/>
              </w:tabs>
              <w:rPr>
                <w:rFonts w:ascii="Arial" w:hAnsi="Arial" w:cs="Arial"/>
                <w:b/>
                <w:bCs/>
              </w:rPr>
            </w:pPr>
            <w:r w:rsidRPr="00795641">
              <w:rPr>
                <w:rFonts w:ascii="Arial" w:hAnsi="Arial" w:cs="Arial"/>
              </w:rPr>
              <w:t>Blood collection</w:t>
            </w:r>
          </w:p>
        </w:tc>
        <w:tc>
          <w:tcPr>
            <w:tcW w:w="9072" w:type="dxa"/>
            <w:gridSpan w:val="3"/>
          </w:tcPr>
          <w:p w:rsidR="00795641" w:rsidRPr="00795641" w:rsidRDefault="00795641" w:rsidP="00DF039E">
            <w:pPr>
              <w:pStyle w:val="Footer"/>
              <w:tabs>
                <w:tab w:val="clear" w:pos="4153"/>
                <w:tab w:val="clear" w:pos="8306"/>
              </w:tabs>
              <w:jc w:val="center"/>
              <w:rPr>
                <w:rFonts w:ascii="Arial" w:hAnsi="Arial" w:cs="Arial"/>
              </w:rPr>
            </w:pPr>
            <w:r w:rsidRPr="00795641">
              <w:rPr>
                <w:rFonts w:ascii="Arial" w:hAnsi="Arial" w:cs="Arial"/>
              </w:rPr>
              <w:t>15</w:t>
            </w:r>
            <w:r>
              <w:rPr>
                <w:rFonts w:ascii="Arial" w:hAnsi="Arial" w:cs="Arial"/>
              </w:rPr>
              <w:t>-20</w:t>
            </w:r>
            <w:r w:rsidRPr="00795641">
              <w:rPr>
                <w:rFonts w:ascii="Arial" w:hAnsi="Arial" w:cs="Arial"/>
              </w:rPr>
              <w:t xml:space="preserve"> ml </w:t>
            </w:r>
            <w:r>
              <w:rPr>
                <w:rFonts w:ascii="Arial" w:hAnsi="Arial" w:cs="Arial"/>
              </w:rPr>
              <w:t>venous</w:t>
            </w:r>
            <w:r w:rsidRPr="00795641">
              <w:rPr>
                <w:rFonts w:ascii="Arial" w:hAnsi="Arial" w:cs="Arial"/>
              </w:rPr>
              <w:t xml:space="preserve"> blood</w:t>
            </w:r>
          </w:p>
          <w:p w:rsidR="00795641" w:rsidRPr="00795641" w:rsidRDefault="00795641" w:rsidP="00DF039E">
            <w:pPr>
              <w:pStyle w:val="Footer"/>
              <w:tabs>
                <w:tab w:val="clear" w:pos="4153"/>
                <w:tab w:val="clear" w:pos="8306"/>
              </w:tabs>
              <w:rPr>
                <w:rFonts w:ascii="Arial" w:hAnsi="Arial" w:cs="Arial"/>
                <w:b/>
                <w:bCs/>
              </w:rPr>
            </w:pPr>
          </w:p>
        </w:tc>
      </w:tr>
      <w:tr w:rsidR="00795641" w:rsidTr="00DF039E">
        <w:tc>
          <w:tcPr>
            <w:tcW w:w="2802" w:type="dxa"/>
          </w:tcPr>
          <w:p w:rsidR="00795641" w:rsidRPr="00795641" w:rsidRDefault="00795641" w:rsidP="00DF039E">
            <w:pPr>
              <w:pStyle w:val="Footer"/>
              <w:tabs>
                <w:tab w:val="clear" w:pos="4153"/>
                <w:tab w:val="clear" w:pos="8306"/>
              </w:tabs>
              <w:rPr>
                <w:rFonts w:ascii="Arial" w:hAnsi="Arial" w:cs="Arial"/>
                <w:b/>
                <w:bCs/>
              </w:rPr>
            </w:pPr>
            <w:r w:rsidRPr="00795641">
              <w:rPr>
                <w:rFonts w:ascii="Arial" w:hAnsi="Arial" w:cs="Arial"/>
              </w:rPr>
              <w:t>Initial storage</w:t>
            </w:r>
          </w:p>
        </w:tc>
        <w:tc>
          <w:tcPr>
            <w:tcW w:w="3118" w:type="dxa"/>
          </w:tcPr>
          <w:p w:rsidR="00DF039E" w:rsidRDefault="00795641" w:rsidP="00DF039E">
            <w:pPr>
              <w:pStyle w:val="Footer"/>
              <w:tabs>
                <w:tab w:val="clear" w:pos="4153"/>
                <w:tab w:val="clear" w:pos="8306"/>
              </w:tabs>
              <w:rPr>
                <w:rFonts w:ascii="Arial" w:hAnsi="Arial" w:cs="Arial"/>
              </w:rPr>
            </w:pPr>
            <w:r w:rsidRPr="00795641">
              <w:rPr>
                <w:rFonts w:ascii="Arial" w:hAnsi="Arial" w:cs="Arial"/>
              </w:rPr>
              <w:t>5</w:t>
            </w:r>
            <w:r w:rsidR="00DF039E">
              <w:rPr>
                <w:rFonts w:ascii="Arial" w:hAnsi="Arial" w:cs="Arial"/>
              </w:rPr>
              <w:t>-10</w:t>
            </w:r>
          </w:p>
          <w:p w:rsidR="00795641" w:rsidRPr="00795641" w:rsidRDefault="00795641" w:rsidP="00DF039E">
            <w:pPr>
              <w:pStyle w:val="Footer"/>
              <w:tabs>
                <w:tab w:val="clear" w:pos="4153"/>
                <w:tab w:val="clear" w:pos="8306"/>
              </w:tabs>
              <w:rPr>
                <w:rFonts w:ascii="Arial" w:hAnsi="Arial" w:cs="Arial"/>
              </w:rPr>
            </w:pPr>
            <w:r w:rsidRPr="00795641">
              <w:rPr>
                <w:rFonts w:ascii="Arial" w:hAnsi="Arial" w:cs="Arial"/>
              </w:rPr>
              <w:t>ml plastic EDTA</w:t>
            </w:r>
          </w:p>
          <w:p w:rsidR="00795641" w:rsidRPr="00795641" w:rsidRDefault="00795641" w:rsidP="00DF039E">
            <w:pPr>
              <w:pStyle w:val="Footer"/>
              <w:tabs>
                <w:tab w:val="clear" w:pos="4153"/>
                <w:tab w:val="clear" w:pos="8306"/>
              </w:tabs>
              <w:rPr>
                <w:rFonts w:ascii="Arial" w:hAnsi="Arial" w:cs="Arial"/>
              </w:rPr>
            </w:pPr>
          </w:p>
          <w:p w:rsidR="00795641" w:rsidRPr="00795641" w:rsidRDefault="00795641" w:rsidP="00DF039E">
            <w:pPr>
              <w:pStyle w:val="Footer"/>
              <w:tabs>
                <w:tab w:val="clear" w:pos="4153"/>
                <w:tab w:val="clear" w:pos="8306"/>
              </w:tabs>
              <w:rPr>
                <w:rFonts w:ascii="Arial" w:hAnsi="Arial" w:cs="Arial"/>
              </w:rPr>
            </w:pPr>
          </w:p>
        </w:tc>
        <w:tc>
          <w:tcPr>
            <w:tcW w:w="3260" w:type="dxa"/>
          </w:tcPr>
          <w:p w:rsidR="00795641" w:rsidRPr="00795641" w:rsidRDefault="00795641" w:rsidP="00DF039E">
            <w:pPr>
              <w:pStyle w:val="Footer"/>
              <w:tabs>
                <w:tab w:val="clear" w:pos="4153"/>
                <w:tab w:val="clear" w:pos="8306"/>
              </w:tabs>
              <w:rPr>
                <w:rFonts w:ascii="Arial" w:hAnsi="Arial" w:cs="Arial"/>
                <w:b/>
                <w:bCs/>
              </w:rPr>
            </w:pPr>
            <w:r w:rsidRPr="00795641">
              <w:rPr>
                <w:rFonts w:ascii="Arial" w:hAnsi="Arial" w:cs="Arial"/>
              </w:rPr>
              <w:t>2.5ml fluoride oxalate</w:t>
            </w:r>
          </w:p>
        </w:tc>
        <w:tc>
          <w:tcPr>
            <w:tcW w:w="2694" w:type="dxa"/>
          </w:tcPr>
          <w:p w:rsidR="00795641" w:rsidRPr="00795641" w:rsidRDefault="00795641" w:rsidP="00DF039E">
            <w:pPr>
              <w:pStyle w:val="Footer"/>
              <w:tabs>
                <w:tab w:val="clear" w:pos="4153"/>
                <w:tab w:val="clear" w:pos="8306"/>
              </w:tabs>
              <w:rPr>
                <w:rFonts w:ascii="Arial" w:hAnsi="Arial" w:cs="Arial"/>
                <w:b/>
                <w:bCs/>
              </w:rPr>
            </w:pPr>
            <w:r w:rsidRPr="00795641">
              <w:rPr>
                <w:rFonts w:ascii="Arial" w:hAnsi="Arial" w:cs="Arial"/>
              </w:rPr>
              <w:t>10ml plain clot</w:t>
            </w:r>
          </w:p>
        </w:tc>
      </w:tr>
      <w:tr w:rsidR="00795641" w:rsidTr="00DF039E">
        <w:tc>
          <w:tcPr>
            <w:tcW w:w="2802" w:type="dxa"/>
          </w:tcPr>
          <w:p w:rsidR="00795641" w:rsidRPr="00795641" w:rsidRDefault="00795641" w:rsidP="00DF039E">
            <w:pPr>
              <w:pStyle w:val="Footer"/>
              <w:tabs>
                <w:tab w:val="clear" w:pos="4153"/>
                <w:tab w:val="clear" w:pos="8306"/>
              </w:tabs>
              <w:rPr>
                <w:rFonts w:ascii="Arial" w:hAnsi="Arial" w:cs="Arial"/>
                <w:b/>
                <w:bCs/>
              </w:rPr>
            </w:pPr>
            <w:r w:rsidRPr="00795641">
              <w:rPr>
                <w:rFonts w:ascii="Arial" w:hAnsi="Arial" w:cs="Arial"/>
              </w:rPr>
              <w:t>Initial processing at lab</w:t>
            </w:r>
          </w:p>
        </w:tc>
        <w:tc>
          <w:tcPr>
            <w:tcW w:w="3118" w:type="dxa"/>
          </w:tcPr>
          <w:p w:rsidR="00795641" w:rsidRPr="00795641" w:rsidRDefault="00795641" w:rsidP="00DF039E">
            <w:pPr>
              <w:pStyle w:val="Footer"/>
              <w:tabs>
                <w:tab w:val="clear" w:pos="4153"/>
                <w:tab w:val="clear" w:pos="8306"/>
              </w:tabs>
              <w:rPr>
                <w:rFonts w:ascii="Arial" w:hAnsi="Arial" w:cs="Arial"/>
              </w:rPr>
            </w:pPr>
            <w:r w:rsidRPr="00795641">
              <w:rPr>
                <w:rFonts w:ascii="Arial" w:hAnsi="Arial" w:cs="Arial"/>
              </w:rPr>
              <w:t>Analyse FBC haemoglobin, MCV and MCHC</w:t>
            </w:r>
          </w:p>
          <w:p w:rsidR="00795641" w:rsidRPr="00795641" w:rsidRDefault="00795641" w:rsidP="00DF039E">
            <w:pPr>
              <w:pStyle w:val="Footer"/>
              <w:tabs>
                <w:tab w:val="clear" w:pos="4153"/>
                <w:tab w:val="clear" w:pos="8306"/>
              </w:tabs>
              <w:rPr>
                <w:rFonts w:ascii="Arial" w:hAnsi="Arial" w:cs="Arial"/>
              </w:rPr>
            </w:pPr>
          </w:p>
        </w:tc>
        <w:tc>
          <w:tcPr>
            <w:tcW w:w="3260" w:type="dxa"/>
          </w:tcPr>
          <w:p w:rsidR="00795641" w:rsidRPr="00795641" w:rsidRDefault="00795641" w:rsidP="00DF039E">
            <w:pPr>
              <w:pStyle w:val="Footer"/>
              <w:tabs>
                <w:tab w:val="clear" w:pos="4153"/>
                <w:tab w:val="clear" w:pos="8306"/>
              </w:tabs>
              <w:rPr>
                <w:rFonts w:ascii="Arial" w:hAnsi="Arial" w:cs="Arial"/>
                <w:b/>
                <w:bCs/>
              </w:rPr>
            </w:pPr>
            <w:r w:rsidRPr="00795641">
              <w:rPr>
                <w:rFonts w:ascii="Arial" w:hAnsi="Arial" w:cs="Arial"/>
              </w:rPr>
              <w:t>Centrifuge fluoride oxalate</w:t>
            </w:r>
          </w:p>
        </w:tc>
        <w:tc>
          <w:tcPr>
            <w:tcW w:w="2694" w:type="dxa"/>
          </w:tcPr>
          <w:p w:rsidR="00795641" w:rsidRPr="00795641" w:rsidRDefault="00795641" w:rsidP="00DF039E">
            <w:pPr>
              <w:pStyle w:val="Footer"/>
              <w:tabs>
                <w:tab w:val="clear" w:pos="4153"/>
                <w:tab w:val="clear" w:pos="8306"/>
              </w:tabs>
              <w:rPr>
                <w:rFonts w:ascii="Arial" w:hAnsi="Arial" w:cs="Arial"/>
                <w:b/>
                <w:bCs/>
              </w:rPr>
            </w:pPr>
            <w:r w:rsidRPr="00795641">
              <w:rPr>
                <w:rFonts w:ascii="Arial" w:hAnsi="Arial" w:cs="Arial"/>
              </w:rPr>
              <w:t>Centrifuge 10ml clot</w:t>
            </w:r>
          </w:p>
        </w:tc>
      </w:tr>
      <w:tr w:rsidR="00795641" w:rsidTr="00DF039E">
        <w:tc>
          <w:tcPr>
            <w:tcW w:w="2802" w:type="dxa"/>
          </w:tcPr>
          <w:p w:rsidR="00795641" w:rsidRPr="00795641" w:rsidRDefault="00795641" w:rsidP="00DF039E">
            <w:pPr>
              <w:pStyle w:val="Footer"/>
              <w:tabs>
                <w:tab w:val="clear" w:pos="4153"/>
                <w:tab w:val="clear" w:pos="8306"/>
              </w:tabs>
              <w:rPr>
                <w:rFonts w:ascii="Arial" w:hAnsi="Arial" w:cs="Arial"/>
                <w:b/>
                <w:bCs/>
              </w:rPr>
            </w:pPr>
            <w:r w:rsidRPr="00795641">
              <w:rPr>
                <w:rFonts w:ascii="Arial" w:hAnsi="Arial" w:cs="Arial"/>
              </w:rPr>
              <w:t>Samples for freezing (temp for freezing)</w:t>
            </w:r>
          </w:p>
        </w:tc>
        <w:tc>
          <w:tcPr>
            <w:tcW w:w="3118" w:type="dxa"/>
          </w:tcPr>
          <w:p w:rsidR="00795641" w:rsidRPr="00795641" w:rsidRDefault="00795641" w:rsidP="00DF039E">
            <w:pPr>
              <w:pStyle w:val="Footer"/>
              <w:tabs>
                <w:tab w:val="clear" w:pos="4153"/>
                <w:tab w:val="clear" w:pos="8306"/>
              </w:tabs>
              <w:rPr>
                <w:rFonts w:ascii="Arial" w:hAnsi="Arial" w:cs="Arial"/>
              </w:rPr>
            </w:pPr>
            <w:r w:rsidRPr="00795641">
              <w:rPr>
                <w:rFonts w:ascii="Arial" w:hAnsi="Arial" w:cs="Arial"/>
              </w:rPr>
              <w:t>keep and freeze remaining EDTA in original plastic EDTA tube (-70C, or if not possible at -20C)</w:t>
            </w:r>
          </w:p>
        </w:tc>
        <w:tc>
          <w:tcPr>
            <w:tcW w:w="3260" w:type="dxa"/>
          </w:tcPr>
          <w:p w:rsidR="00DF039E" w:rsidRDefault="00795641" w:rsidP="00DF039E">
            <w:pPr>
              <w:pStyle w:val="Footer"/>
              <w:tabs>
                <w:tab w:val="clear" w:pos="4153"/>
                <w:tab w:val="clear" w:pos="8306"/>
              </w:tabs>
              <w:rPr>
                <w:rFonts w:ascii="Arial" w:hAnsi="Arial" w:cs="Arial"/>
              </w:rPr>
            </w:pPr>
            <w:r w:rsidRPr="00795641">
              <w:rPr>
                <w:rFonts w:ascii="Arial" w:hAnsi="Arial" w:cs="Arial"/>
              </w:rPr>
              <w:t xml:space="preserve">Freeze serum at </w:t>
            </w:r>
          </w:p>
          <w:p w:rsidR="00795641" w:rsidRPr="00795641" w:rsidRDefault="00795641" w:rsidP="00DF039E">
            <w:pPr>
              <w:pStyle w:val="Footer"/>
              <w:tabs>
                <w:tab w:val="clear" w:pos="4153"/>
                <w:tab w:val="clear" w:pos="8306"/>
              </w:tabs>
              <w:rPr>
                <w:rFonts w:ascii="Arial" w:hAnsi="Arial" w:cs="Arial"/>
                <w:b/>
                <w:bCs/>
              </w:rPr>
            </w:pPr>
            <w:r w:rsidRPr="00795641">
              <w:rPr>
                <w:rFonts w:ascii="Arial" w:hAnsi="Arial" w:cs="Arial"/>
              </w:rPr>
              <w:t>-20C</w:t>
            </w:r>
          </w:p>
        </w:tc>
        <w:tc>
          <w:tcPr>
            <w:tcW w:w="2694" w:type="dxa"/>
          </w:tcPr>
          <w:p w:rsidR="00795641" w:rsidRPr="00795641" w:rsidRDefault="00795641" w:rsidP="00DF039E">
            <w:pPr>
              <w:pStyle w:val="Footer"/>
              <w:tabs>
                <w:tab w:val="clear" w:pos="4153"/>
                <w:tab w:val="clear" w:pos="8306"/>
              </w:tabs>
              <w:rPr>
                <w:rFonts w:ascii="Arial" w:hAnsi="Arial" w:cs="Arial"/>
                <w:b/>
                <w:bCs/>
              </w:rPr>
            </w:pPr>
            <w:r w:rsidRPr="00795641">
              <w:rPr>
                <w:rFonts w:ascii="Arial" w:hAnsi="Arial" w:cs="Arial"/>
              </w:rPr>
              <w:t>Freeze serum at -20C</w:t>
            </w:r>
          </w:p>
        </w:tc>
      </w:tr>
      <w:tr w:rsidR="00795641" w:rsidTr="00DF039E">
        <w:tc>
          <w:tcPr>
            <w:tcW w:w="2802" w:type="dxa"/>
          </w:tcPr>
          <w:p w:rsidR="00795641" w:rsidRPr="00795641" w:rsidRDefault="00795641" w:rsidP="00795641">
            <w:pPr>
              <w:pStyle w:val="Footer"/>
              <w:tabs>
                <w:tab w:val="clear" w:pos="4153"/>
                <w:tab w:val="clear" w:pos="8306"/>
              </w:tabs>
              <w:rPr>
                <w:rFonts w:ascii="Arial" w:hAnsi="Arial" w:cs="Arial"/>
                <w:b/>
                <w:bCs/>
              </w:rPr>
            </w:pPr>
            <w:r w:rsidRPr="00795641">
              <w:rPr>
                <w:rFonts w:ascii="Arial" w:hAnsi="Arial" w:cs="Arial"/>
              </w:rPr>
              <w:t>Analyses</w:t>
            </w:r>
            <w:r w:rsidRPr="00795641">
              <w:rPr>
                <w:rFonts w:ascii="Arial" w:hAnsi="Arial" w:cs="Arial"/>
                <w:lang w:eastAsia="en-GB"/>
              </w:rPr>
              <w:t xml:space="preserve"> </w:t>
            </w:r>
            <w:r>
              <w:rPr>
                <w:rFonts w:ascii="Arial" w:hAnsi="Arial" w:cs="Arial"/>
                <w:lang w:eastAsia="en-GB"/>
              </w:rPr>
              <w:t>to be conducted in UK by</w:t>
            </w:r>
            <w:r w:rsidRPr="00795641">
              <w:rPr>
                <w:rFonts w:ascii="Arial" w:hAnsi="Arial" w:cs="Arial"/>
                <w:lang w:eastAsia="en-GB"/>
              </w:rPr>
              <w:t xml:space="preserve"> King’s College Hospital Clinical </w:t>
            </w:r>
            <w:r w:rsidRPr="00795641">
              <w:rPr>
                <w:rFonts w:ascii="Arial" w:hAnsi="Arial" w:cs="Arial"/>
                <w:lang w:eastAsia="en-GB"/>
              </w:rPr>
              <w:lastRenderedPageBreak/>
              <w:t>Biochemistry</w:t>
            </w:r>
            <w:r>
              <w:rPr>
                <w:rFonts w:ascii="Arial" w:hAnsi="Arial" w:cs="Arial"/>
                <w:lang w:eastAsia="en-GB"/>
              </w:rPr>
              <w:t>, and fast throughput genotyping service</w:t>
            </w:r>
          </w:p>
        </w:tc>
        <w:tc>
          <w:tcPr>
            <w:tcW w:w="3118" w:type="dxa"/>
          </w:tcPr>
          <w:p w:rsidR="00795641" w:rsidRPr="00795641" w:rsidRDefault="00795641" w:rsidP="00DF039E">
            <w:pPr>
              <w:pStyle w:val="Footer"/>
              <w:tabs>
                <w:tab w:val="clear" w:pos="4153"/>
                <w:tab w:val="clear" w:pos="8306"/>
              </w:tabs>
              <w:rPr>
                <w:rFonts w:ascii="Arial" w:hAnsi="Arial" w:cs="Arial"/>
                <w:b/>
                <w:bCs/>
              </w:rPr>
            </w:pPr>
            <w:r w:rsidRPr="00795641">
              <w:rPr>
                <w:rFonts w:ascii="Arial" w:hAnsi="Arial" w:cs="Arial"/>
              </w:rPr>
              <w:lastRenderedPageBreak/>
              <w:t>DNA extraction, genotyping and storage</w:t>
            </w:r>
          </w:p>
        </w:tc>
        <w:tc>
          <w:tcPr>
            <w:tcW w:w="5954" w:type="dxa"/>
            <w:gridSpan w:val="2"/>
          </w:tcPr>
          <w:p w:rsidR="00795641" w:rsidRPr="00795641" w:rsidRDefault="00795641" w:rsidP="00DF039E">
            <w:pPr>
              <w:pStyle w:val="Footer"/>
              <w:tabs>
                <w:tab w:val="clear" w:pos="4153"/>
                <w:tab w:val="clear" w:pos="8306"/>
              </w:tabs>
              <w:rPr>
                <w:rFonts w:ascii="Arial" w:hAnsi="Arial" w:cs="Arial"/>
              </w:rPr>
            </w:pPr>
            <w:r w:rsidRPr="00795641">
              <w:rPr>
                <w:rFonts w:ascii="Arial" w:hAnsi="Arial" w:cs="Arial"/>
              </w:rPr>
              <w:t>King’s College Hospital Clinical Biochemistry</w:t>
            </w:r>
          </w:p>
          <w:p w:rsidR="00795641" w:rsidRPr="00795641" w:rsidRDefault="00795641" w:rsidP="00DF039E">
            <w:pPr>
              <w:pStyle w:val="Footer"/>
              <w:tabs>
                <w:tab w:val="clear" w:pos="4153"/>
                <w:tab w:val="clear" w:pos="8306"/>
              </w:tabs>
              <w:rPr>
                <w:rFonts w:ascii="Arial" w:hAnsi="Arial" w:cs="Arial"/>
              </w:rPr>
            </w:pPr>
            <w:r w:rsidRPr="00795641">
              <w:rPr>
                <w:rFonts w:ascii="Arial" w:hAnsi="Arial" w:cs="Arial"/>
              </w:rPr>
              <w:t>Cytokines (ELISA)</w:t>
            </w:r>
          </w:p>
          <w:p w:rsidR="00795641" w:rsidRPr="00795641" w:rsidRDefault="00795641" w:rsidP="00DF039E">
            <w:pPr>
              <w:pStyle w:val="Footer"/>
              <w:tabs>
                <w:tab w:val="clear" w:pos="4153"/>
                <w:tab w:val="clear" w:pos="8306"/>
              </w:tabs>
              <w:rPr>
                <w:rFonts w:ascii="Arial" w:hAnsi="Arial" w:cs="Arial"/>
              </w:rPr>
            </w:pPr>
            <w:r w:rsidRPr="00795641">
              <w:rPr>
                <w:rFonts w:ascii="Arial" w:hAnsi="Arial" w:cs="Arial"/>
              </w:rPr>
              <w:t xml:space="preserve">Glucose, lipids, albumin, testosterone, </w:t>
            </w:r>
            <w:r w:rsidRPr="00795641">
              <w:rPr>
                <w:rFonts w:ascii="Arial" w:hAnsi="Arial" w:cs="Arial"/>
              </w:rPr>
              <w:lastRenderedPageBreak/>
              <w:t>SHBG (Advia multichannel analyser system)</w:t>
            </w:r>
          </w:p>
          <w:p w:rsidR="00795641" w:rsidRPr="00795641" w:rsidRDefault="00795641" w:rsidP="00DF039E">
            <w:pPr>
              <w:pStyle w:val="Footer"/>
              <w:tabs>
                <w:tab w:val="clear" w:pos="4153"/>
                <w:tab w:val="clear" w:pos="8306"/>
              </w:tabs>
              <w:rPr>
                <w:rFonts w:ascii="Arial" w:hAnsi="Arial" w:cs="Arial"/>
                <w:b/>
                <w:bCs/>
              </w:rPr>
            </w:pPr>
            <w:r w:rsidRPr="00795641">
              <w:rPr>
                <w:rFonts w:ascii="Arial" w:hAnsi="Arial" w:cs="Arial"/>
              </w:rPr>
              <w:t xml:space="preserve">Telomere length (Southern </w:t>
            </w:r>
            <w:r>
              <w:rPr>
                <w:rFonts w:ascii="Arial" w:hAnsi="Arial" w:cs="Arial"/>
              </w:rPr>
              <w:t xml:space="preserve">blot </w:t>
            </w:r>
            <w:r w:rsidRPr="00795641">
              <w:rPr>
                <w:rFonts w:ascii="Arial" w:hAnsi="Arial" w:cs="Arial"/>
              </w:rPr>
              <w:t>, possibly HT Q-FISH, depending on costs)</w:t>
            </w:r>
          </w:p>
        </w:tc>
      </w:tr>
    </w:tbl>
    <w:p w:rsidR="00795641" w:rsidRDefault="00795641" w:rsidP="00795641">
      <w:pPr>
        <w:pStyle w:val="Footer"/>
        <w:tabs>
          <w:tab w:val="clear" w:pos="4153"/>
          <w:tab w:val="clear" w:pos="8306"/>
        </w:tabs>
        <w:jc w:val="both"/>
        <w:rPr>
          <w:rFonts w:ascii="Arial" w:hAnsi="Arial" w:cs="Arial"/>
          <w:b/>
          <w:bCs/>
        </w:rPr>
      </w:pPr>
    </w:p>
    <w:p w:rsidR="00795641" w:rsidRDefault="00795641" w:rsidP="00795641">
      <w:pPr>
        <w:pStyle w:val="Footer"/>
        <w:tabs>
          <w:tab w:val="clear" w:pos="4153"/>
          <w:tab w:val="clear" w:pos="8306"/>
        </w:tabs>
        <w:jc w:val="both"/>
        <w:rPr>
          <w:rFonts w:ascii="Arial" w:hAnsi="Arial" w:cs="Arial"/>
          <w:b/>
          <w:bCs/>
        </w:rPr>
      </w:pPr>
    </w:p>
    <w:p w:rsidR="00A522D3" w:rsidRDefault="00A522D3">
      <w:pPr>
        <w:pStyle w:val="Footer"/>
        <w:tabs>
          <w:tab w:val="clear" w:pos="4153"/>
          <w:tab w:val="clear" w:pos="8306"/>
        </w:tabs>
        <w:jc w:val="both"/>
        <w:rPr>
          <w:rFonts w:ascii="Arial" w:hAnsi="Arial" w:cs="Arial"/>
        </w:rPr>
      </w:pPr>
      <w:r>
        <w:rPr>
          <w:rFonts w:ascii="Arial" w:hAnsi="Arial" w:cs="Arial"/>
        </w:rPr>
        <w:t>The main issues to be considered regarding the logistics of this process (which may vary from site to site) are</w:t>
      </w:r>
    </w:p>
    <w:p w:rsidR="00DF039E" w:rsidRDefault="00DF039E">
      <w:pPr>
        <w:pStyle w:val="Footer"/>
        <w:tabs>
          <w:tab w:val="clear" w:pos="4153"/>
          <w:tab w:val="clear" w:pos="8306"/>
        </w:tabs>
        <w:jc w:val="both"/>
        <w:rPr>
          <w:rFonts w:ascii="Arial" w:hAnsi="Arial" w:cs="Arial"/>
        </w:rPr>
      </w:pPr>
    </w:p>
    <w:p w:rsidR="00E70D6C" w:rsidRDefault="00A522D3">
      <w:pPr>
        <w:pStyle w:val="Footer"/>
        <w:tabs>
          <w:tab w:val="clear" w:pos="4153"/>
          <w:tab w:val="clear" w:pos="8306"/>
        </w:tabs>
        <w:jc w:val="both"/>
        <w:rPr>
          <w:rFonts w:ascii="Arial" w:hAnsi="Arial" w:cs="Arial"/>
        </w:rPr>
      </w:pPr>
      <w:r>
        <w:rPr>
          <w:rFonts w:ascii="Arial" w:hAnsi="Arial" w:cs="Arial"/>
        </w:rPr>
        <w:t xml:space="preserve">1. How can we incentivise participants to provide a sample? This may be particularly difficult in China where there is a cultural reluctance to donate blood, and older people may already have had routine blood tests performed by local public health services. We can and should offer to feedback blood test results. This can be done immediately for fasting glucose if we also carry out a point of care test onsite. The FBC results could be relayed rapidly from the local laboratory. However, the </w:t>
      </w:r>
      <w:r w:rsidR="00E70D6C">
        <w:rPr>
          <w:rFonts w:ascii="Arial" w:hAnsi="Arial" w:cs="Arial"/>
        </w:rPr>
        <w:t>other test results, from samples sent to the UK, may take up to 2 months to be returned, depending upon the frequency with which samples are transported to the UK. If there is a low response rate in China, we may need to consider offering saliva collections (for DNA only) for those who refuse phlebotomy.</w:t>
      </w:r>
    </w:p>
    <w:p w:rsidR="00DF039E" w:rsidRDefault="00DF039E">
      <w:pPr>
        <w:pStyle w:val="Footer"/>
        <w:tabs>
          <w:tab w:val="clear" w:pos="4153"/>
          <w:tab w:val="clear" w:pos="8306"/>
        </w:tabs>
        <w:jc w:val="both"/>
        <w:rPr>
          <w:rFonts w:ascii="Arial" w:hAnsi="Arial" w:cs="Arial"/>
        </w:rPr>
      </w:pPr>
    </w:p>
    <w:p w:rsidR="00E70D6C" w:rsidRDefault="00E70D6C">
      <w:pPr>
        <w:pStyle w:val="Footer"/>
        <w:tabs>
          <w:tab w:val="clear" w:pos="4153"/>
          <w:tab w:val="clear" w:pos="8306"/>
        </w:tabs>
        <w:jc w:val="both"/>
        <w:rPr>
          <w:rFonts w:ascii="Arial" w:hAnsi="Arial" w:cs="Arial"/>
        </w:rPr>
      </w:pPr>
      <w:r>
        <w:rPr>
          <w:rFonts w:ascii="Arial" w:hAnsi="Arial" w:cs="Arial"/>
        </w:rPr>
        <w:t>2. Each centre needs to identify a local laboratory which could carry out centrifuging of samples and FBC analysis. Unfortunately we would not be able to offer them a fee for service due to EU funding rules. We could, however, offer to purchase for them a stock of laboratory equipment (pipettes, reagents etc) used for these tests.</w:t>
      </w:r>
    </w:p>
    <w:p w:rsidR="00DF039E" w:rsidRDefault="00DF039E">
      <w:pPr>
        <w:pStyle w:val="Footer"/>
        <w:tabs>
          <w:tab w:val="clear" w:pos="4153"/>
          <w:tab w:val="clear" w:pos="8306"/>
        </w:tabs>
        <w:jc w:val="both"/>
        <w:rPr>
          <w:rFonts w:ascii="Arial" w:hAnsi="Arial" w:cs="Arial"/>
        </w:rPr>
      </w:pPr>
    </w:p>
    <w:p w:rsidR="00E70D6C" w:rsidRDefault="00E70D6C">
      <w:pPr>
        <w:pStyle w:val="Footer"/>
        <w:tabs>
          <w:tab w:val="clear" w:pos="4153"/>
          <w:tab w:val="clear" w:pos="8306"/>
        </w:tabs>
        <w:jc w:val="both"/>
        <w:rPr>
          <w:rFonts w:ascii="Arial" w:hAnsi="Arial" w:cs="Arial"/>
        </w:rPr>
      </w:pPr>
      <w:r>
        <w:rPr>
          <w:rFonts w:ascii="Arial" w:hAnsi="Arial" w:cs="Arial"/>
        </w:rPr>
        <w:t>3. It may be difficult in some sites (particularly rural Mexico and Peru) to get samples to a centrifuge quickly enough to meet the requirements for the glucose and other serum chemistry analyses. We may need to consider purchasing portable centrifuges, and asking the phlebotomist to carry out these tasks, in the field, instead.</w:t>
      </w:r>
    </w:p>
    <w:p w:rsidR="00DF039E" w:rsidRDefault="00DF039E">
      <w:pPr>
        <w:pStyle w:val="Footer"/>
        <w:tabs>
          <w:tab w:val="clear" w:pos="4153"/>
          <w:tab w:val="clear" w:pos="8306"/>
        </w:tabs>
        <w:jc w:val="both"/>
        <w:rPr>
          <w:rFonts w:ascii="Arial" w:hAnsi="Arial" w:cs="Arial"/>
        </w:rPr>
      </w:pPr>
    </w:p>
    <w:p w:rsidR="00E70D6C" w:rsidRDefault="00E70D6C">
      <w:pPr>
        <w:pStyle w:val="Footer"/>
        <w:tabs>
          <w:tab w:val="clear" w:pos="4153"/>
          <w:tab w:val="clear" w:pos="8306"/>
        </w:tabs>
        <w:jc w:val="both"/>
        <w:rPr>
          <w:rFonts w:ascii="Arial" w:hAnsi="Arial" w:cs="Arial"/>
        </w:rPr>
      </w:pPr>
      <w:r>
        <w:rPr>
          <w:rFonts w:ascii="Arial" w:hAnsi="Arial" w:cs="Arial"/>
        </w:rPr>
        <w:t>4. we need to negotiate approvals for transport of samples to the UK, supported by standard Material Transport Agreements.</w:t>
      </w:r>
    </w:p>
    <w:p w:rsidR="00A522D3" w:rsidRDefault="00E70D6C">
      <w:pPr>
        <w:pStyle w:val="Footer"/>
        <w:tabs>
          <w:tab w:val="clear" w:pos="4153"/>
          <w:tab w:val="clear" w:pos="8306"/>
        </w:tabs>
        <w:jc w:val="both"/>
        <w:rPr>
          <w:rFonts w:ascii="Arial" w:hAnsi="Arial" w:cs="Arial"/>
        </w:rPr>
      </w:pPr>
      <w:r>
        <w:rPr>
          <w:rFonts w:ascii="Arial" w:hAnsi="Arial" w:cs="Arial"/>
        </w:rPr>
        <w:t xml:space="preserve"> </w:t>
      </w:r>
      <w:r w:rsidR="00A522D3">
        <w:rPr>
          <w:rFonts w:ascii="Arial" w:hAnsi="Arial" w:cs="Arial"/>
        </w:rPr>
        <w:t xml:space="preserve"> </w:t>
      </w:r>
    </w:p>
    <w:p w:rsidR="00D15ABB" w:rsidRPr="00DC070E" w:rsidRDefault="00DF039E">
      <w:pPr>
        <w:pStyle w:val="Footer"/>
        <w:tabs>
          <w:tab w:val="clear" w:pos="4153"/>
          <w:tab w:val="clear" w:pos="8306"/>
        </w:tabs>
        <w:jc w:val="both"/>
        <w:rPr>
          <w:rFonts w:ascii="Arial" w:hAnsi="Arial" w:cs="Arial"/>
        </w:rPr>
      </w:pPr>
      <w:r>
        <w:rPr>
          <w:rFonts w:ascii="Arial" w:hAnsi="Arial" w:cs="Arial"/>
          <w:bCs/>
        </w:rPr>
        <w:t>8</w:t>
      </w:r>
      <w:r w:rsidR="00DC070E" w:rsidRPr="00DC070E">
        <w:rPr>
          <w:rFonts w:ascii="Arial" w:hAnsi="Arial" w:cs="Arial"/>
          <w:bCs/>
        </w:rPr>
        <w:t xml:space="preserve">. ETHICAL </w:t>
      </w:r>
      <w:r w:rsidR="00C64A96">
        <w:rPr>
          <w:rFonts w:ascii="Arial" w:hAnsi="Arial" w:cs="Arial"/>
          <w:bCs/>
        </w:rPr>
        <w:t>ASPECTS</w:t>
      </w:r>
    </w:p>
    <w:p w:rsidR="00907971" w:rsidRDefault="00907971">
      <w:pPr>
        <w:pStyle w:val="Footer"/>
        <w:tabs>
          <w:tab w:val="clear" w:pos="4153"/>
          <w:tab w:val="clear" w:pos="8306"/>
        </w:tabs>
        <w:jc w:val="both"/>
        <w:rPr>
          <w:rFonts w:ascii="Arial" w:hAnsi="Arial" w:cs="Arial"/>
          <w:b/>
        </w:rPr>
      </w:pPr>
    </w:p>
    <w:p w:rsidR="00B7346E" w:rsidRPr="00907971" w:rsidRDefault="00DF039E">
      <w:pPr>
        <w:pStyle w:val="Footer"/>
        <w:tabs>
          <w:tab w:val="clear" w:pos="4153"/>
          <w:tab w:val="clear" w:pos="8306"/>
        </w:tabs>
        <w:jc w:val="both"/>
        <w:rPr>
          <w:rFonts w:ascii="Arial" w:hAnsi="Arial" w:cs="Arial"/>
          <w:b/>
        </w:rPr>
      </w:pPr>
      <w:r>
        <w:rPr>
          <w:rFonts w:ascii="Arial" w:hAnsi="Arial" w:cs="Arial"/>
          <w:b/>
        </w:rPr>
        <w:t>8</w:t>
      </w:r>
      <w:r w:rsidR="00C64A96" w:rsidRPr="00907971">
        <w:rPr>
          <w:rFonts w:ascii="Arial" w:hAnsi="Arial" w:cs="Arial"/>
          <w:b/>
        </w:rPr>
        <w:t>.1 Ethics review</w:t>
      </w:r>
    </w:p>
    <w:p w:rsidR="00D15ABB" w:rsidRDefault="00D15ABB">
      <w:pPr>
        <w:pStyle w:val="Footer"/>
        <w:tabs>
          <w:tab w:val="clear" w:pos="4153"/>
          <w:tab w:val="clear" w:pos="8306"/>
        </w:tabs>
        <w:jc w:val="both"/>
        <w:rPr>
          <w:rFonts w:ascii="Arial" w:hAnsi="Arial" w:cs="Arial"/>
        </w:rPr>
      </w:pPr>
      <w:r>
        <w:rPr>
          <w:rFonts w:ascii="Arial" w:hAnsi="Arial" w:cs="Arial"/>
        </w:rPr>
        <w:t xml:space="preserve">To proceed with these studies, we need ethical approval both from the UK Institute of Psychiatry ethical review board, and the ethical review board at your local institution. We have prepared ethical submissions </w:t>
      </w:r>
      <w:r w:rsidR="00CB04FE">
        <w:rPr>
          <w:rFonts w:ascii="Arial" w:hAnsi="Arial" w:cs="Arial"/>
        </w:rPr>
        <w:t>for the incidence phase, and obtained permission from the UK King’s College Research Ethics Committee for the studies in Cuba, Mexico, Peru, Venezuela, Dominican Republic</w:t>
      </w:r>
      <w:r w:rsidR="00977EDF">
        <w:rPr>
          <w:rFonts w:ascii="Arial" w:hAnsi="Arial" w:cs="Arial"/>
        </w:rPr>
        <w:t>, Puerto Rico</w:t>
      </w:r>
      <w:r w:rsidR="00CB04FE">
        <w:rPr>
          <w:rFonts w:ascii="Arial" w:hAnsi="Arial" w:cs="Arial"/>
        </w:rPr>
        <w:t xml:space="preserve"> and China</w:t>
      </w:r>
      <w:r>
        <w:rPr>
          <w:rFonts w:ascii="Arial" w:hAnsi="Arial" w:cs="Arial"/>
        </w:rPr>
        <w:t>. We have forwarded to you copies of the ethical submissions, together with the study information sheets and consent forms.</w:t>
      </w:r>
    </w:p>
    <w:p w:rsidR="00D15ABB" w:rsidRDefault="00D15ABB">
      <w:pPr>
        <w:pStyle w:val="Footer"/>
        <w:tabs>
          <w:tab w:val="clear" w:pos="4153"/>
          <w:tab w:val="clear" w:pos="8306"/>
        </w:tabs>
        <w:jc w:val="both"/>
        <w:rPr>
          <w:rFonts w:ascii="Arial" w:hAnsi="Arial" w:cs="Arial"/>
          <w:u w:val="single"/>
        </w:rPr>
      </w:pPr>
      <w:r>
        <w:rPr>
          <w:rFonts w:ascii="Arial" w:hAnsi="Arial" w:cs="Arial"/>
          <w:u w:val="single"/>
        </w:rPr>
        <w:t xml:space="preserve">Please use these submissions, and the information sheets and consent forms as the basis for the submission to your </w:t>
      </w:r>
      <w:r w:rsidR="00CB04FE">
        <w:rPr>
          <w:rFonts w:ascii="Arial" w:hAnsi="Arial" w:cs="Arial"/>
          <w:u w:val="single"/>
        </w:rPr>
        <w:t>t</w:t>
      </w:r>
      <w:r>
        <w:rPr>
          <w:rFonts w:ascii="Arial" w:hAnsi="Arial" w:cs="Arial"/>
          <w:u w:val="single"/>
        </w:rPr>
        <w:t xml:space="preserve">o local ethical review boards. It is essential that you inform us of any changes that your local ethical review board would like to see made to these procedures, so that we can inform our board of them. Please translate the </w:t>
      </w:r>
      <w:r>
        <w:rPr>
          <w:rFonts w:ascii="Arial" w:hAnsi="Arial" w:cs="Arial"/>
          <w:u w:val="single"/>
        </w:rPr>
        <w:lastRenderedPageBreak/>
        <w:t>information sheets and consent forms into your local languages for use in your centres.</w:t>
      </w:r>
    </w:p>
    <w:p w:rsidR="00423FFF" w:rsidRDefault="00423FFF">
      <w:pPr>
        <w:pStyle w:val="Footer"/>
        <w:tabs>
          <w:tab w:val="clear" w:pos="4153"/>
          <w:tab w:val="clear" w:pos="8306"/>
        </w:tabs>
        <w:jc w:val="both"/>
        <w:rPr>
          <w:rFonts w:ascii="Arial" w:hAnsi="Arial" w:cs="Arial"/>
          <w:u w:val="single"/>
        </w:rPr>
      </w:pPr>
    </w:p>
    <w:p w:rsidR="00C64A96" w:rsidRDefault="00C64A96" w:rsidP="00C64A96">
      <w:pPr>
        <w:jc w:val="both"/>
        <w:rPr>
          <w:rFonts w:ascii="Arial" w:hAnsi="Arial" w:cs="Arial"/>
        </w:rPr>
      </w:pPr>
      <w:r>
        <w:rPr>
          <w:rFonts w:ascii="Arial" w:hAnsi="Arial" w:cs="Arial"/>
        </w:rPr>
        <w:t>Essential elements of the general consent include</w:t>
      </w:r>
    </w:p>
    <w:p w:rsidR="00C64A96" w:rsidRDefault="00C64A96" w:rsidP="00C64A96">
      <w:pPr>
        <w:jc w:val="both"/>
        <w:rPr>
          <w:rFonts w:ascii="Arial" w:hAnsi="Arial" w:cs="Arial"/>
        </w:rPr>
      </w:pPr>
      <w:r>
        <w:rPr>
          <w:rFonts w:ascii="Arial" w:hAnsi="Arial" w:cs="Arial"/>
        </w:rPr>
        <w:t>1) the participant is free to decide not to take part</w:t>
      </w:r>
    </w:p>
    <w:p w:rsidR="00C64A96" w:rsidRDefault="00C64A96" w:rsidP="00C64A96">
      <w:pPr>
        <w:jc w:val="both"/>
        <w:rPr>
          <w:rFonts w:ascii="Arial" w:hAnsi="Arial" w:cs="Arial"/>
        </w:rPr>
      </w:pPr>
      <w:r>
        <w:rPr>
          <w:rFonts w:ascii="Arial" w:hAnsi="Arial" w:cs="Arial"/>
        </w:rPr>
        <w:t>2) there will be no negative consequences of a decision no to take part, particularly for their clinical care</w:t>
      </w:r>
    </w:p>
    <w:p w:rsidR="00C64A96" w:rsidRDefault="00C64A96" w:rsidP="00C64A96">
      <w:pPr>
        <w:jc w:val="both"/>
        <w:rPr>
          <w:rFonts w:ascii="Arial" w:hAnsi="Arial" w:cs="Arial"/>
        </w:rPr>
      </w:pPr>
      <w:r>
        <w:rPr>
          <w:rFonts w:ascii="Arial" w:hAnsi="Arial" w:cs="Arial"/>
        </w:rPr>
        <w:t>3) if they do decide to take part, they can drop out at any time, without giving reasons</w:t>
      </w:r>
    </w:p>
    <w:p w:rsidR="00C64A96" w:rsidRDefault="00C64A96" w:rsidP="00C64A96">
      <w:pPr>
        <w:jc w:val="both"/>
        <w:rPr>
          <w:rFonts w:ascii="Arial" w:hAnsi="Arial" w:cs="Arial"/>
        </w:rPr>
      </w:pPr>
      <w:r>
        <w:rPr>
          <w:rFonts w:ascii="Arial" w:hAnsi="Arial" w:cs="Arial"/>
        </w:rPr>
        <w:t xml:space="preserve">4) the name and contact details of the investigator must be listed on the consent form and the information sheet. A copy of both must be left with the participant, and a copy of each </w:t>
      </w:r>
      <w:r>
        <w:rPr>
          <w:rFonts w:ascii="Arial" w:hAnsi="Arial" w:cs="Arial"/>
          <w:u w:val="single"/>
        </w:rPr>
        <w:t>must</w:t>
      </w:r>
      <w:r>
        <w:rPr>
          <w:rFonts w:ascii="Arial" w:hAnsi="Arial" w:cs="Arial"/>
        </w:rPr>
        <w:t xml:space="preserve"> be retained by the local investigators.</w:t>
      </w:r>
    </w:p>
    <w:p w:rsidR="00C64A96" w:rsidRDefault="00C64A96" w:rsidP="00C64A96">
      <w:pPr>
        <w:jc w:val="both"/>
        <w:rPr>
          <w:rFonts w:ascii="Arial" w:hAnsi="Arial" w:cs="Arial"/>
        </w:rPr>
      </w:pPr>
      <w:r>
        <w:rPr>
          <w:rFonts w:ascii="Arial" w:hAnsi="Arial" w:cs="Arial"/>
        </w:rPr>
        <w:t>5) in the event that the participant does not have the capacity to give informed consent (eg dementia), then the information sheet should be read to them in the presence of a family member, who confirms that this has been done, that there was no sign of dissent from the person with dementia, and that they, the family member agree to the participation of the person with dementia</w:t>
      </w:r>
    </w:p>
    <w:p w:rsidR="00C64A96" w:rsidRDefault="00C64A96" w:rsidP="00C64A96">
      <w:pPr>
        <w:jc w:val="both"/>
        <w:rPr>
          <w:rFonts w:ascii="Arial" w:hAnsi="Arial" w:cs="Arial"/>
        </w:rPr>
      </w:pPr>
      <w:r>
        <w:rPr>
          <w:rFonts w:ascii="Arial" w:hAnsi="Arial" w:cs="Arial"/>
        </w:rPr>
        <w:t>6) in the event that the participant cannot read or write, they should not be asked to sign the consent form, but the investigator signs that they have assented, and this is witnessed (if possible) by an independent person who can read and write.</w:t>
      </w:r>
    </w:p>
    <w:p w:rsidR="00C64A96" w:rsidRDefault="00C64A96" w:rsidP="00423FFF">
      <w:pPr>
        <w:jc w:val="both"/>
        <w:rPr>
          <w:rFonts w:ascii="Arial" w:hAnsi="Arial" w:cs="Arial"/>
        </w:rPr>
      </w:pPr>
    </w:p>
    <w:p w:rsidR="00423FFF" w:rsidRDefault="00423FFF" w:rsidP="00423FFF">
      <w:pPr>
        <w:jc w:val="both"/>
        <w:rPr>
          <w:rFonts w:ascii="Arial" w:hAnsi="Arial" w:cs="Arial"/>
        </w:rPr>
      </w:pPr>
      <w:r>
        <w:rPr>
          <w:rFonts w:ascii="Arial" w:hAnsi="Arial" w:cs="Arial"/>
        </w:rPr>
        <w:t xml:space="preserve">Essential elements of informed consent for DNA collection include informing the participant </w:t>
      </w:r>
    </w:p>
    <w:p w:rsidR="00423FFF" w:rsidRDefault="00423FFF" w:rsidP="00423FFF">
      <w:pPr>
        <w:jc w:val="both"/>
        <w:rPr>
          <w:rFonts w:ascii="Arial" w:hAnsi="Arial" w:cs="Arial"/>
        </w:rPr>
      </w:pPr>
      <w:r>
        <w:rPr>
          <w:rFonts w:ascii="Arial" w:hAnsi="Arial" w:cs="Arial"/>
        </w:rPr>
        <w:t>1) they are making a gift of the DNA to a custodian (the local research centre). Note that ownership is retained by the participant</w:t>
      </w:r>
    </w:p>
    <w:p w:rsidR="00423FFF" w:rsidRDefault="00423FFF" w:rsidP="00423FFF">
      <w:pPr>
        <w:jc w:val="both"/>
        <w:rPr>
          <w:rFonts w:ascii="Arial" w:hAnsi="Arial" w:cs="Arial"/>
        </w:rPr>
      </w:pPr>
      <w:r>
        <w:rPr>
          <w:rFonts w:ascii="Arial" w:hAnsi="Arial" w:cs="Arial"/>
        </w:rPr>
        <w:t xml:space="preserve">2) the general areas of research that will be addressed by the genotyping that will be carried out </w:t>
      </w:r>
    </w:p>
    <w:p w:rsidR="00423FFF" w:rsidRDefault="00423FFF" w:rsidP="00423FFF">
      <w:pPr>
        <w:jc w:val="both"/>
        <w:rPr>
          <w:rFonts w:ascii="Arial" w:hAnsi="Arial" w:cs="Arial"/>
        </w:rPr>
      </w:pPr>
      <w:r>
        <w:rPr>
          <w:rFonts w:ascii="Arial" w:hAnsi="Arial" w:cs="Arial"/>
        </w:rPr>
        <w:t>3) that they will not have any claim to any intellectual property (IP), including financial exploitation, arising out of their gift of DNA</w:t>
      </w:r>
    </w:p>
    <w:p w:rsidR="00D15ABB" w:rsidRDefault="00D15ABB">
      <w:pPr>
        <w:pStyle w:val="Footer"/>
        <w:tabs>
          <w:tab w:val="clear" w:pos="4153"/>
          <w:tab w:val="clear" w:pos="8306"/>
        </w:tabs>
        <w:jc w:val="both"/>
        <w:rPr>
          <w:rFonts w:ascii="Arial" w:hAnsi="Arial" w:cs="Arial"/>
          <w:u w:val="single"/>
        </w:rPr>
      </w:pPr>
    </w:p>
    <w:p w:rsidR="00D15ABB" w:rsidRPr="00907971" w:rsidRDefault="00DF039E">
      <w:pPr>
        <w:jc w:val="both"/>
        <w:rPr>
          <w:rFonts w:ascii="Arial" w:hAnsi="Arial" w:cs="Arial"/>
          <w:b/>
        </w:rPr>
      </w:pPr>
      <w:r>
        <w:rPr>
          <w:rFonts w:ascii="Arial" w:hAnsi="Arial" w:cs="Arial"/>
          <w:b/>
        </w:rPr>
        <w:t>8</w:t>
      </w:r>
      <w:r w:rsidR="00C64A96" w:rsidRPr="00907971">
        <w:rPr>
          <w:rFonts w:ascii="Arial" w:hAnsi="Arial" w:cs="Arial"/>
          <w:b/>
        </w:rPr>
        <w:t>.2 Training interviewers in approaching potential participants, and seeking and obtaining informed consent</w:t>
      </w:r>
    </w:p>
    <w:p w:rsidR="00907971" w:rsidRDefault="00C64A96" w:rsidP="00907971">
      <w:pPr>
        <w:jc w:val="both"/>
        <w:rPr>
          <w:rFonts w:ascii="Arial" w:hAnsi="Arial" w:cs="Arial"/>
          <w:bCs/>
        </w:rPr>
      </w:pPr>
      <w:r>
        <w:rPr>
          <w:rFonts w:ascii="Arial" w:hAnsi="Arial" w:cs="Arial"/>
        </w:rPr>
        <w:t xml:space="preserve">All interviewers will need to be trained, monitored and supervised in </w:t>
      </w:r>
      <w:r w:rsidR="00907971">
        <w:rPr>
          <w:rFonts w:ascii="Arial" w:hAnsi="Arial" w:cs="Arial"/>
        </w:rPr>
        <w:t>correct procedures for obtaining informed consent. This must include:</w:t>
      </w:r>
      <w:r w:rsidR="00907971">
        <w:rPr>
          <w:rFonts w:ascii="Arial" w:hAnsi="Arial" w:cs="Arial"/>
          <w:bCs/>
        </w:rPr>
        <w:t xml:space="preserve"> </w:t>
      </w:r>
    </w:p>
    <w:p w:rsidR="00907971" w:rsidRDefault="00907971" w:rsidP="00907971">
      <w:pPr>
        <w:pStyle w:val="Footer"/>
        <w:tabs>
          <w:tab w:val="clear" w:pos="4153"/>
          <w:tab w:val="clear" w:pos="8306"/>
        </w:tabs>
        <w:jc w:val="both"/>
        <w:rPr>
          <w:rFonts w:ascii="Arial" w:hAnsi="Arial" w:cs="Arial"/>
          <w:bCs/>
        </w:rPr>
      </w:pPr>
      <w:r>
        <w:rPr>
          <w:rFonts w:ascii="Arial" w:hAnsi="Arial" w:cs="Arial"/>
          <w:bCs/>
        </w:rPr>
        <w:t>a) understanding what is informed and autonomous consent</w:t>
      </w:r>
    </w:p>
    <w:p w:rsidR="00907971" w:rsidRDefault="00907971" w:rsidP="00907971">
      <w:pPr>
        <w:pStyle w:val="Footer"/>
        <w:tabs>
          <w:tab w:val="clear" w:pos="4153"/>
          <w:tab w:val="clear" w:pos="8306"/>
        </w:tabs>
        <w:jc w:val="both"/>
        <w:rPr>
          <w:rFonts w:ascii="Arial" w:hAnsi="Arial" w:cs="Arial"/>
          <w:bCs/>
        </w:rPr>
      </w:pPr>
      <w:r>
        <w:rPr>
          <w:rFonts w:ascii="Arial" w:hAnsi="Arial" w:cs="Arial"/>
          <w:bCs/>
        </w:rPr>
        <w:t xml:space="preserve">b) understand and be able to communicate clearly and simply the objectives of the project, and the main risks and benefits that are involved. </w:t>
      </w:r>
    </w:p>
    <w:p w:rsidR="00907971" w:rsidRDefault="00907971" w:rsidP="00907971">
      <w:pPr>
        <w:pStyle w:val="Footer"/>
        <w:tabs>
          <w:tab w:val="clear" w:pos="4153"/>
          <w:tab w:val="clear" w:pos="8306"/>
        </w:tabs>
        <w:jc w:val="both"/>
        <w:rPr>
          <w:rFonts w:ascii="Arial" w:hAnsi="Arial" w:cs="Arial"/>
          <w:bCs/>
        </w:rPr>
      </w:pPr>
      <w:r>
        <w:rPr>
          <w:rFonts w:ascii="Arial" w:hAnsi="Arial" w:cs="Arial"/>
          <w:bCs/>
        </w:rPr>
        <w:t>c) be familiar with the various information sheets and consent forms, and the circumstances in which they should be used</w:t>
      </w:r>
    </w:p>
    <w:p w:rsidR="00907971" w:rsidRDefault="00907971" w:rsidP="00907971">
      <w:pPr>
        <w:pStyle w:val="Footer"/>
        <w:tabs>
          <w:tab w:val="clear" w:pos="4153"/>
          <w:tab w:val="clear" w:pos="8306"/>
        </w:tabs>
        <w:jc w:val="both"/>
        <w:rPr>
          <w:rFonts w:ascii="Arial" w:hAnsi="Arial" w:cs="Arial"/>
          <w:bCs/>
        </w:rPr>
      </w:pPr>
      <w:r>
        <w:rPr>
          <w:rFonts w:ascii="Arial" w:hAnsi="Arial" w:cs="Arial"/>
          <w:bCs/>
        </w:rPr>
        <w:t xml:space="preserve">d) be competent to assess capacity to consent. </w:t>
      </w:r>
    </w:p>
    <w:p w:rsidR="00907971" w:rsidRDefault="00907971" w:rsidP="00907971">
      <w:pPr>
        <w:pStyle w:val="Footer"/>
        <w:tabs>
          <w:tab w:val="clear" w:pos="4153"/>
          <w:tab w:val="clear" w:pos="8306"/>
        </w:tabs>
        <w:jc w:val="both"/>
        <w:rPr>
          <w:rFonts w:ascii="Arial" w:hAnsi="Arial" w:cs="Arial"/>
          <w:bCs/>
        </w:rPr>
      </w:pPr>
      <w:r>
        <w:rPr>
          <w:rFonts w:ascii="Arial" w:hAnsi="Arial" w:cs="Arial"/>
          <w:bCs/>
        </w:rPr>
        <w:t>Comprehensive guidance is provided in the interviewer manual</w:t>
      </w:r>
    </w:p>
    <w:p w:rsidR="00907971" w:rsidRDefault="00907971" w:rsidP="00907971">
      <w:pPr>
        <w:pStyle w:val="Footer"/>
        <w:tabs>
          <w:tab w:val="clear" w:pos="4153"/>
          <w:tab w:val="clear" w:pos="8306"/>
        </w:tabs>
        <w:jc w:val="both"/>
        <w:rPr>
          <w:rFonts w:ascii="Arial" w:hAnsi="Arial" w:cs="Arial"/>
          <w:bCs/>
        </w:rPr>
      </w:pPr>
    </w:p>
    <w:p w:rsidR="00907971" w:rsidRDefault="00907971" w:rsidP="00907971">
      <w:pPr>
        <w:pStyle w:val="Footer"/>
        <w:tabs>
          <w:tab w:val="clear" w:pos="4153"/>
          <w:tab w:val="clear" w:pos="8306"/>
        </w:tabs>
        <w:jc w:val="both"/>
        <w:rPr>
          <w:rFonts w:ascii="Arial" w:hAnsi="Arial" w:cs="Arial"/>
          <w:bCs/>
        </w:rPr>
      </w:pPr>
      <w:r>
        <w:rPr>
          <w:rFonts w:ascii="Arial" w:hAnsi="Arial" w:cs="Arial"/>
          <w:bCs/>
        </w:rPr>
        <w:t>In the training process, interviewers</w:t>
      </w:r>
      <w:r w:rsidRPr="006B5823">
        <w:rPr>
          <w:rFonts w:ascii="Arial" w:hAnsi="Arial" w:cs="Arial"/>
          <w:bCs/>
        </w:rPr>
        <w:t xml:space="preserve"> should practice obtaining informed consent with the trainer role playing the participant, informant or head of household</w:t>
      </w:r>
      <w:r>
        <w:rPr>
          <w:rFonts w:ascii="Arial" w:hAnsi="Arial" w:cs="Arial"/>
          <w:bCs/>
        </w:rPr>
        <w:t>. They should then be supervised in your first few attempts to obtain informed consent in the field, and monitored from time to time thereafter. All consent forms should be reviewed by the study coordinator to ensure</w:t>
      </w:r>
    </w:p>
    <w:p w:rsidR="00907971" w:rsidRDefault="00907971" w:rsidP="00907971">
      <w:pPr>
        <w:pStyle w:val="Footer"/>
        <w:tabs>
          <w:tab w:val="clear" w:pos="4153"/>
          <w:tab w:val="clear" w:pos="8306"/>
        </w:tabs>
        <w:jc w:val="both"/>
        <w:rPr>
          <w:rFonts w:ascii="Arial" w:hAnsi="Arial" w:cs="Arial"/>
          <w:bCs/>
        </w:rPr>
      </w:pPr>
      <w:r>
        <w:rPr>
          <w:rFonts w:ascii="Arial" w:hAnsi="Arial" w:cs="Arial"/>
          <w:bCs/>
        </w:rPr>
        <w:t>a) that we have a valid set of consent forms for every participant, on file and that</w:t>
      </w:r>
    </w:p>
    <w:p w:rsidR="00907971" w:rsidRDefault="00907971" w:rsidP="00907971">
      <w:pPr>
        <w:pStyle w:val="Footer"/>
        <w:tabs>
          <w:tab w:val="clear" w:pos="4153"/>
          <w:tab w:val="clear" w:pos="8306"/>
        </w:tabs>
        <w:jc w:val="both"/>
        <w:rPr>
          <w:rFonts w:ascii="Arial" w:hAnsi="Arial" w:cs="Arial"/>
          <w:bCs/>
        </w:rPr>
      </w:pPr>
      <w:r>
        <w:rPr>
          <w:rFonts w:ascii="Arial" w:hAnsi="Arial" w:cs="Arial"/>
          <w:bCs/>
        </w:rPr>
        <w:t>b) these have been correctly completed</w:t>
      </w:r>
    </w:p>
    <w:p w:rsidR="00DF039E" w:rsidRDefault="00DF039E">
      <w:pPr>
        <w:jc w:val="both"/>
        <w:rPr>
          <w:rFonts w:ascii="Arial" w:hAnsi="Arial" w:cs="Arial"/>
          <w:bCs/>
        </w:rPr>
      </w:pPr>
    </w:p>
    <w:p w:rsidR="00D15ABB" w:rsidRPr="00DC070E" w:rsidRDefault="00DF039E">
      <w:pPr>
        <w:jc w:val="both"/>
        <w:rPr>
          <w:rFonts w:ascii="Arial" w:hAnsi="Arial" w:cs="Arial"/>
          <w:bCs/>
        </w:rPr>
      </w:pPr>
      <w:r>
        <w:rPr>
          <w:rFonts w:ascii="Arial" w:hAnsi="Arial" w:cs="Arial"/>
          <w:bCs/>
        </w:rPr>
        <w:lastRenderedPageBreak/>
        <w:t>9</w:t>
      </w:r>
      <w:r w:rsidR="00DC070E" w:rsidRPr="00DC070E">
        <w:rPr>
          <w:rFonts w:ascii="Arial" w:hAnsi="Arial" w:cs="Arial"/>
          <w:bCs/>
        </w:rPr>
        <w:t>.</w:t>
      </w:r>
      <w:r w:rsidR="00D15ABB" w:rsidRPr="00DC070E">
        <w:rPr>
          <w:rFonts w:ascii="Arial" w:hAnsi="Arial" w:cs="Arial"/>
          <w:bCs/>
        </w:rPr>
        <w:t xml:space="preserve"> </w:t>
      </w:r>
      <w:r w:rsidR="00DC070E" w:rsidRPr="00DC070E">
        <w:rPr>
          <w:rFonts w:ascii="Arial" w:hAnsi="Arial" w:cs="Arial"/>
          <w:bCs/>
        </w:rPr>
        <w:t>PILOT STUDIES</w:t>
      </w:r>
    </w:p>
    <w:p w:rsidR="00511FB3" w:rsidRDefault="00DF039E">
      <w:pPr>
        <w:pStyle w:val="Heading6"/>
        <w:rPr>
          <w:rFonts w:ascii="Arial" w:hAnsi="Arial" w:cs="Arial"/>
          <w:b w:val="0"/>
          <w:bCs w:val="0"/>
        </w:rPr>
      </w:pPr>
      <w:r>
        <w:rPr>
          <w:rFonts w:ascii="Arial" w:hAnsi="Arial" w:cs="Arial"/>
          <w:b w:val="0"/>
          <w:bCs w:val="0"/>
        </w:rPr>
        <w:t>F</w:t>
      </w:r>
      <w:r w:rsidR="00511FB3">
        <w:rPr>
          <w:rFonts w:ascii="Arial" w:hAnsi="Arial" w:cs="Arial"/>
          <w:b w:val="0"/>
          <w:bCs w:val="0"/>
        </w:rPr>
        <w:t>ollowing discussion in Madrid, we agreed that full piloting of the entire LIFE2YEARS interview would not be necessary, since the scope, content and duration of the interviews remained very similar to that used in the previous baseline and incidence waves, and since there are very few entirely new elements. However,</w:t>
      </w:r>
    </w:p>
    <w:p w:rsidR="00511FB3" w:rsidRDefault="00511FB3">
      <w:pPr>
        <w:pStyle w:val="Heading6"/>
        <w:rPr>
          <w:rFonts w:ascii="Arial" w:hAnsi="Arial" w:cs="Arial"/>
          <w:b w:val="0"/>
          <w:bCs w:val="0"/>
        </w:rPr>
      </w:pPr>
      <w:r>
        <w:rPr>
          <w:rFonts w:ascii="Arial" w:hAnsi="Arial" w:cs="Arial"/>
          <w:b w:val="0"/>
          <w:bCs w:val="0"/>
        </w:rPr>
        <w:t>a) the NEUROEX is now longer, and includes several physical performance measures. This should be piloted on 5-10 older volunteers in each country (not participants in the research), who should include frail as well as non-frail individuals.</w:t>
      </w:r>
      <w:r w:rsidRPr="00511FB3">
        <w:rPr>
          <w:rFonts w:ascii="Arial" w:hAnsi="Arial" w:cs="Arial"/>
          <w:b w:val="0"/>
        </w:rPr>
        <w:t xml:space="preserve"> </w:t>
      </w:r>
      <w:r w:rsidRPr="00511FB3">
        <w:rPr>
          <w:rFonts w:ascii="Arial" w:hAnsi="Arial" w:cs="Arial"/>
          <w:b w:val="0"/>
          <w:bCs w:val="0"/>
        </w:rPr>
        <w:t xml:space="preserve">The length of </w:t>
      </w:r>
      <w:r>
        <w:rPr>
          <w:rFonts w:ascii="Arial" w:hAnsi="Arial" w:cs="Arial"/>
          <w:b w:val="0"/>
          <w:bCs w:val="0"/>
        </w:rPr>
        <w:t>the overall NEUROEX assessment should be noted, and recorded, and the respondent and interviews impressions recorded, particularly with respect to the feasibility and tolerability of the new elements and the overall assessment</w:t>
      </w:r>
    </w:p>
    <w:p w:rsidR="00D15ABB" w:rsidRDefault="00511FB3">
      <w:pPr>
        <w:pStyle w:val="Heading6"/>
        <w:rPr>
          <w:rFonts w:ascii="Arial" w:hAnsi="Arial" w:cs="Arial"/>
          <w:b w:val="0"/>
          <w:bCs w:val="0"/>
        </w:rPr>
      </w:pPr>
      <w:r>
        <w:rPr>
          <w:rFonts w:ascii="Arial" w:hAnsi="Arial" w:cs="Arial"/>
          <w:b w:val="0"/>
          <w:bCs w:val="0"/>
        </w:rPr>
        <w:t xml:space="preserve">b) the blood sample collection, local transport and local processing protocols should be assessed and fine tuned to ensure optimally efficient collection and transport to laboratories. </w:t>
      </w:r>
    </w:p>
    <w:p w:rsidR="00D15ABB" w:rsidRDefault="00D15ABB">
      <w:pPr>
        <w:jc w:val="both"/>
        <w:rPr>
          <w:rFonts w:ascii="Arial" w:hAnsi="Arial" w:cs="Arial"/>
          <w:b/>
          <w:bCs/>
        </w:rPr>
      </w:pPr>
    </w:p>
    <w:p w:rsidR="00D15ABB" w:rsidRDefault="00D15ABB">
      <w:pPr>
        <w:pStyle w:val="Footer"/>
        <w:tabs>
          <w:tab w:val="clear" w:pos="4153"/>
          <w:tab w:val="clear" w:pos="8306"/>
        </w:tabs>
        <w:jc w:val="both"/>
        <w:rPr>
          <w:rFonts w:ascii="Arial" w:hAnsi="Arial" w:cs="Arial"/>
          <w:b/>
          <w:bCs/>
        </w:rPr>
      </w:pPr>
    </w:p>
    <w:p w:rsidR="00D15ABB" w:rsidRPr="00BF3A1F" w:rsidRDefault="00DF039E">
      <w:pPr>
        <w:pStyle w:val="Footer"/>
        <w:tabs>
          <w:tab w:val="clear" w:pos="4153"/>
          <w:tab w:val="clear" w:pos="8306"/>
        </w:tabs>
        <w:jc w:val="both"/>
        <w:rPr>
          <w:rFonts w:ascii="Arial" w:hAnsi="Arial" w:cs="Arial"/>
          <w:bCs/>
        </w:rPr>
      </w:pPr>
      <w:r>
        <w:rPr>
          <w:rFonts w:ascii="Arial" w:hAnsi="Arial" w:cs="Arial"/>
          <w:bCs/>
        </w:rPr>
        <w:t>10</w:t>
      </w:r>
      <w:r w:rsidR="00BF3A1F" w:rsidRPr="00BF3A1F">
        <w:rPr>
          <w:rFonts w:ascii="Arial" w:hAnsi="Arial" w:cs="Arial"/>
          <w:bCs/>
        </w:rPr>
        <w:t>. READY TO GO</w:t>
      </w:r>
      <w:r w:rsidR="00D15ABB" w:rsidRPr="00BF3A1F">
        <w:rPr>
          <w:rFonts w:ascii="Arial" w:hAnsi="Arial" w:cs="Arial"/>
          <w:bCs/>
        </w:rPr>
        <w:t>!</w:t>
      </w:r>
    </w:p>
    <w:p w:rsidR="00D15ABB" w:rsidRDefault="00D15ABB">
      <w:pPr>
        <w:pStyle w:val="Footer"/>
        <w:tabs>
          <w:tab w:val="clear" w:pos="4153"/>
          <w:tab w:val="clear" w:pos="8306"/>
        </w:tabs>
        <w:jc w:val="both"/>
        <w:rPr>
          <w:rFonts w:ascii="Arial" w:hAnsi="Arial" w:cs="Arial"/>
          <w:b/>
          <w:bCs/>
        </w:rPr>
      </w:pPr>
    </w:p>
    <w:p w:rsidR="00D15ABB" w:rsidRDefault="00D15ABB">
      <w:pPr>
        <w:pStyle w:val="Footer"/>
        <w:tabs>
          <w:tab w:val="clear" w:pos="4153"/>
          <w:tab w:val="clear" w:pos="8306"/>
        </w:tabs>
        <w:jc w:val="both"/>
        <w:rPr>
          <w:rFonts w:ascii="Arial" w:hAnsi="Arial" w:cs="Arial"/>
        </w:rPr>
      </w:pPr>
      <w:r>
        <w:rPr>
          <w:rFonts w:ascii="Arial" w:hAnsi="Arial" w:cs="Arial"/>
        </w:rPr>
        <w:t>Ha</w:t>
      </w:r>
      <w:r w:rsidR="003709AE">
        <w:rPr>
          <w:rFonts w:ascii="Arial" w:hAnsi="Arial" w:cs="Arial"/>
        </w:rPr>
        <w:t xml:space="preserve">ving completed stages </w:t>
      </w:r>
      <w:r w:rsidR="00BF3A1F">
        <w:rPr>
          <w:rFonts w:ascii="Arial" w:hAnsi="Arial" w:cs="Arial"/>
        </w:rPr>
        <w:t>1.</w:t>
      </w:r>
      <w:r w:rsidR="003709AE">
        <w:rPr>
          <w:rFonts w:ascii="Arial" w:hAnsi="Arial" w:cs="Arial"/>
        </w:rPr>
        <w:t xml:space="preserve"> to </w:t>
      </w:r>
      <w:r w:rsidR="00DF039E">
        <w:rPr>
          <w:rFonts w:ascii="Arial" w:hAnsi="Arial" w:cs="Arial"/>
        </w:rPr>
        <w:t>9</w:t>
      </w:r>
      <w:r w:rsidR="00BF3A1F">
        <w:rPr>
          <w:rFonts w:ascii="Arial" w:hAnsi="Arial" w:cs="Arial"/>
        </w:rPr>
        <w:t>.</w:t>
      </w:r>
      <w:r>
        <w:rPr>
          <w:rFonts w:ascii="Arial" w:hAnsi="Arial" w:cs="Arial"/>
        </w:rPr>
        <w:t xml:space="preserve"> you should now be ready to implement the </w:t>
      </w:r>
      <w:r w:rsidR="00C047F3">
        <w:rPr>
          <w:rFonts w:ascii="Arial" w:hAnsi="Arial" w:cs="Arial"/>
        </w:rPr>
        <w:t xml:space="preserve">full </w:t>
      </w:r>
      <w:r>
        <w:rPr>
          <w:rFonts w:ascii="Arial" w:hAnsi="Arial" w:cs="Arial"/>
        </w:rPr>
        <w:t>study protocol in your centre.</w:t>
      </w:r>
    </w:p>
    <w:p w:rsidR="00D15ABB" w:rsidRDefault="00D15ABB">
      <w:pPr>
        <w:pStyle w:val="Footer"/>
        <w:tabs>
          <w:tab w:val="clear" w:pos="4153"/>
          <w:tab w:val="clear" w:pos="8306"/>
        </w:tabs>
        <w:jc w:val="both"/>
        <w:rPr>
          <w:rFonts w:ascii="Arial" w:hAnsi="Arial" w:cs="Arial"/>
          <w:b/>
          <w:bCs/>
        </w:rPr>
      </w:pPr>
    </w:p>
    <w:p w:rsidR="00D15ABB" w:rsidRPr="00DF039E" w:rsidRDefault="00DF039E">
      <w:pPr>
        <w:pStyle w:val="Footer"/>
        <w:tabs>
          <w:tab w:val="clear" w:pos="4153"/>
          <w:tab w:val="clear" w:pos="8306"/>
        </w:tabs>
        <w:jc w:val="both"/>
        <w:rPr>
          <w:rFonts w:ascii="Arial" w:hAnsi="Arial" w:cs="Arial"/>
          <w:bCs/>
        </w:rPr>
      </w:pPr>
      <w:r>
        <w:rPr>
          <w:rFonts w:ascii="Arial" w:hAnsi="Arial" w:cs="Arial"/>
          <w:bCs/>
        </w:rPr>
        <w:t>11</w:t>
      </w:r>
      <w:r w:rsidR="00D15ABB" w:rsidRPr="00DF039E">
        <w:rPr>
          <w:rFonts w:ascii="Arial" w:hAnsi="Arial" w:cs="Arial"/>
          <w:bCs/>
        </w:rPr>
        <w:t>. IMPLEMENTATION OF THE SURVEY PROTOCOL</w:t>
      </w:r>
    </w:p>
    <w:p w:rsidR="00D15ABB" w:rsidRDefault="00D15ABB">
      <w:pPr>
        <w:pStyle w:val="Footer"/>
        <w:tabs>
          <w:tab w:val="clear" w:pos="4153"/>
          <w:tab w:val="clear" w:pos="8306"/>
        </w:tabs>
        <w:jc w:val="both"/>
        <w:rPr>
          <w:rFonts w:ascii="Arial" w:hAnsi="Arial" w:cs="Arial"/>
          <w:b/>
          <w:bCs/>
          <w:u w:val="single"/>
        </w:rPr>
      </w:pPr>
    </w:p>
    <w:p w:rsidR="00DF039E" w:rsidRPr="00DF039E" w:rsidRDefault="00DF039E">
      <w:pPr>
        <w:pStyle w:val="Footer"/>
        <w:tabs>
          <w:tab w:val="clear" w:pos="4153"/>
          <w:tab w:val="clear" w:pos="8306"/>
        </w:tabs>
        <w:jc w:val="both"/>
        <w:rPr>
          <w:rFonts w:ascii="Arial" w:hAnsi="Arial" w:cs="Arial"/>
          <w:bCs/>
        </w:rPr>
      </w:pPr>
      <w:r w:rsidRPr="00DF039E">
        <w:rPr>
          <w:rFonts w:ascii="Arial" w:hAnsi="Arial" w:cs="Arial"/>
          <w:bCs/>
        </w:rPr>
        <w:t xml:space="preserve">The </w:t>
      </w:r>
      <w:r w:rsidR="00014B60">
        <w:rPr>
          <w:rFonts w:ascii="Arial" w:hAnsi="Arial" w:cs="Arial"/>
          <w:bCs/>
        </w:rPr>
        <w:t xml:space="preserve">more </w:t>
      </w:r>
      <w:r w:rsidRPr="00DF039E">
        <w:rPr>
          <w:rFonts w:ascii="Arial" w:hAnsi="Arial" w:cs="Arial"/>
          <w:bCs/>
        </w:rPr>
        <w:t>detailed aspects of the implementation of the survey protocol are covered in the separate manuals that have been prepared for the key project personnel, namely</w:t>
      </w:r>
    </w:p>
    <w:p w:rsidR="00DF039E" w:rsidRPr="00DF039E" w:rsidRDefault="00DF039E" w:rsidP="00DF039E">
      <w:pPr>
        <w:pStyle w:val="Footer"/>
        <w:numPr>
          <w:ilvl w:val="0"/>
          <w:numId w:val="57"/>
        </w:numPr>
        <w:tabs>
          <w:tab w:val="clear" w:pos="4153"/>
          <w:tab w:val="clear" w:pos="8306"/>
        </w:tabs>
        <w:jc w:val="both"/>
        <w:rPr>
          <w:rFonts w:ascii="Arial" w:hAnsi="Arial" w:cs="Arial"/>
          <w:bCs/>
        </w:rPr>
      </w:pPr>
      <w:r w:rsidRPr="00DF039E">
        <w:rPr>
          <w:rFonts w:ascii="Arial" w:hAnsi="Arial" w:cs="Arial"/>
          <w:bCs/>
        </w:rPr>
        <w:t>Study coordinator</w:t>
      </w:r>
    </w:p>
    <w:p w:rsidR="00DF039E" w:rsidRPr="00DF039E" w:rsidRDefault="00DF039E" w:rsidP="00DF039E">
      <w:pPr>
        <w:pStyle w:val="Footer"/>
        <w:numPr>
          <w:ilvl w:val="0"/>
          <w:numId w:val="57"/>
        </w:numPr>
        <w:tabs>
          <w:tab w:val="clear" w:pos="4153"/>
          <w:tab w:val="clear" w:pos="8306"/>
        </w:tabs>
        <w:jc w:val="both"/>
        <w:rPr>
          <w:rFonts w:ascii="Arial" w:hAnsi="Arial" w:cs="Arial"/>
          <w:bCs/>
        </w:rPr>
      </w:pPr>
      <w:r w:rsidRPr="00DF039E">
        <w:rPr>
          <w:rFonts w:ascii="Arial" w:hAnsi="Arial" w:cs="Arial"/>
          <w:bCs/>
        </w:rPr>
        <w:t>Data manager</w:t>
      </w:r>
    </w:p>
    <w:p w:rsidR="00014B60" w:rsidRPr="00DF039E" w:rsidRDefault="00014B60" w:rsidP="00014B60">
      <w:pPr>
        <w:pStyle w:val="Footer"/>
        <w:numPr>
          <w:ilvl w:val="0"/>
          <w:numId w:val="57"/>
        </w:numPr>
        <w:tabs>
          <w:tab w:val="clear" w:pos="4153"/>
          <w:tab w:val="clear" w:pos="8306"/>
        </w:tabs>
        <w:jc w:val="both"/>
        <w:rPr>
          <w:rFonts w:ascii="Arial" w:hAnsi="Arial" w:cs="Arial"/>
          <w:bCs/>
        </w:rPr>
      </w:pPr>
      <w:r w:rsidRPr="00DF039E">
        <w:rPr>
          <w:rFonts w:ascii="Arial" w:hAnsi="Arial" w:cs="Arial"/>
          <w:bCs/>
        </w:rPr>
        <w:t>Interviewers</w:t>
      </w:r>
    </w:p>
    <w:p w:rsidR="00DF039E" w:rsidRDefault="00DF039E" w:rsidP="00DF039E">
      <w:pPr>
        <w:pStyle w:val="Footer"/>
        <w:numPr>
          <w:ilvl w:val="0"/>
          <w:numId w:val="57"/>
        </w:numPr>
        <w:tabs>
          <w:tab w:val="clear" w:pos="4153"/>
          <w:tab w:val="clear" w:pos="8306"/>
        </w:tabs>
        <w:jc w:val="both"/>
        <w:rPr>
          <w:rFonts w:ascii="Arial" w:hAnsi="Arial" w:cs="Arial"/>
          <w:bCs/>
        </w:rPr>
      </w:pPr>
      <w:r w:rsidRPr="00DF039E">
        <w:rPr>
          <w:rFonts w:ascii="Arial" w:hAnsi="Arial" w:cs="Arial"/>
          <w:bCs/>
        </w:rPr>
        <w:t>Door-knockers</w:t>
      </w:r>
    </w:p>
    <w:p w:rsidR="00014B60" w:rsidRPr="00DF039E" w:rsidRDefault="00014B60" w:rsidP="00DF039E">
      <w:pPr>
        <w:pStyle w:val="Footer"/>
        <w:numPr>
          <w:ilvl w:val="0"/>
          <w:numId w:val="57"/>
        </w:numPr>
        <w:tabs>
          <w:tab w:val="clear" w:pos="4153"/>
          <w:tab w:val="clear" w:pos="8306"/>
        </w:tabs>
        <w:jc w:val="both"/>
        <w:rPr>
          <w:rFonts w:ascii="Arial" w:hAnsi="Arial" w:cs="Arial"/>
          <w:bCs/>
        </w:rPr>
      </w:pPr>
      <w:r>
        <w:rPr>
          <w:rFonts w:ascii="Arial" w:hAnsi="Arial" w:cs="Arial"/>
          <w:bCs/>
        </w:rPr>
        <w:t>Phlebotomist</w:t>
      </w:r>
    </w:p>
    <w:p w:rsidR="00DF039E" w:rsidRDefault="00DF039E">
      <w:pPr>
        <w:pStyle w:val="Footer"/>
        <w:tabs>
          <w:tab w:val="clear" w:pos="4153"/>
          <w:tab w:val="clear" w:pos="8306"/>
        </w:tabs>
        <w:jc w:val="both"/>
        <w:rPr>
          <w:rFonts w:ascii="Arial" w:hAnsi="Arial" w:cs="Arial"/>
          <w:b/>
          <w:bCs/>
        </w:rPr>
      </w:pPr>
    </w:p>
    <w:p w:rsidR="00014B60" w:rsidRDefault="00014B60">
      <w:pPr>
        <w:pStyle w:val="Footer"/>
        <w:tabs>
          <w:tab w:val="clear" w:pos="4153"/>
          <w:tab w:val="clear" w:pos="8306"/>
        </w:tabs>
        <w:jc w:val="both"/>
        <w:rPr>
          <w:rFonts w:ascii="Arial" w:hAnsi="Arial" w:cs="Arial"/>
          <w:b/>
          <w:bCs/>
        </w:rPr>
      </w:pPr>
      <w:r>
        <w:rPr>
          <w:rFonts w:ascii="Arial" w:hAnsi="Arial" w:cs="Arial"/>
          <w:b/>
          <w:bCs/>
        </w:rPr>
        <w:t>These manuals are intended to be guides that the staff should refer to throughout their work on the project</w:t>
      </w:r>
    </w:p>
    <w:p w:rsidR="00920683" w:rsidRDefault="00920683">
      <w:pPr>
        <w:pStyle w:val="Footer"/>
        <w:tabs>
          <w:tab w:val="clear" w:pos="4153"/>
          <w:tab w:val="clear" w:pos="8306"/>
        </w:tabs>
        <w:jc w:val="both"/>
        <w:rPr>
          <w:rFonts w:ascii="Arial" w:hAnsi="Arial" w:cs="Arial"/>
          <w:b/>
          <w:bCs/>
        </w:rPr>
      </w:pPr>
      <w:r>
        <w:rPr>
          <w:rFonts w:ascii="Arial" w:hAnsi="Arial" w:cs="Arial"/>
          <w:b/>
          <w:bCs/>
        </w:rPr>
        <w:t>They should also be used for the purposes of training, supervision and quality control</w:t>
      </w:r>
    </w:p>
    <w:p w:rsidR="00E92983" w:rsidRDefault="00E92983">
      <w:pPr>
        <w:rPr>
          <w:rFonts w:ascii="Arial" w:hAnsi="Arial" w:cs="Arial"/>
          <w:b/>
          <w:bCs/>
        </w:rPr>
      </w:pPr>
      <w:r>
        <w:rPr>
          <w:rFonts w:ascii="Arial" w:hAnsi="Arial" w:cs="Arial"/>
          <w:b/>
          <w:bCs/>
        </w:rPr>
        <w:br w:type="page"/>
      </w:r>
    </w:p>
    <w:p w:rsidR="00E92983" w:rsidRDefault="00E92983">
      <w:pPr>
        <w:pStyle w:val="Footer"/>
        <w:tabs>
          <w:tab w:val="clear" w:pos="4153"/>
          <w:tab w:val="clear" w:pos="8306"/>
        </w:tabs>
        <w:jc w:val="both"/>
        <w:rPr>
          <w:rFonts w:ascii="Arial" w:hAnsi="Arial" w:cs="Arial"/>
          <w:b/>
          <w:bCs/>
        </w:rPr>
        <w:sectPr w:rsidR="00E92983" w:rsidSect="00E26C83">
          <w:pgSz w:w="11906" w:h="16838" w:code="9"/>
          <w:pgMar w:top="1440" w:right="1440" w:bottom="1440" w:left="1440" w:header="709" w:footer="709" w:gutter="0"/>
          <w:cols w:space="708"/>
          <w:titlePg/>
          <w:docGrid w:linePitch="360"/>
        </w:sectPr>
      </w:pPr>
    </w:p>
    <w:p w:rsidR="00E92983" w:rsidRDefault="00E92983" w:rsidP="00E92983">
      <w:pPr>
        <w:pStyle w:val="Footer"/>
        <w:tabs>
          <w:tab w:val="clear" w:pos="4153"/>
          <w:tab w:val="clear" w:pos="8306"/>
        </w:tabs>
        <w:jc w:val="both"/>
        <w:rPr>
          <w:rFonts w:ascii="Arial" w:hAnsi="Arial" w:cs="Arial"/>
          <w:b/>
          <w:bCs/>
        </w:rPr>
      </w:pPr>
      <w:r>
        <w:rPr>
          <w:rFonts w:ascii="Arial" w:hAnsi="Arial" w:cs="Arial"/>
          <w:b/>
          <w:bCs/>
        </w:rPr>
        <w:lastRenderedPageBreak/>
        <w:t>APPENDIX 1</w:t>
      </w:r>
    </w:p>
    <w:p w:rsidR="00E92983" w:rsidRDefault="00E92983" w:rsidP="00E92983">
      <w:pPr>
        <w:pStyle w:val="Footer"/>
        <w:tabs>
          <w:tab w:val="clear" w:pos="4153"/>
          <w:tab w:val="clear" w:pos="8306"/>
        </w:tabs>
        <w:jc w:val="both"/>
        <w:rPr>
          <w:rFonts w:ascii="Arial" w:hAnsi="Arial" w:cs="Arial"/>
          <w:b/>
          <w:bCs/>
        </w:rPr>
      </w:pPr>
    </w:p>
    <w:p w:rsidR="00E92983" w:rsidRDefault="00E92983" w:rsidP="00E92983">
      <w:pPr>
        <w:pStyle w:val="Footer"/>
        <w:tabs>
          <w:tab w:val="clear" w:pos="4153"/>
          <w:tab w:val="clear" w:pos="8306"/>
        </w:tabs>
        <w:jc w:val="both"/>
        <w:rPr>
          <w:rFonts w:ascii="Arial" w:hAnsi="Arial" w:cs="Arial"/>
          <w:b/>
          <w:bCs/>
        </w:rPr>
      </w:pPr>
      <w:r>
        <w:rPr>
          <w:rFonts w:ascii="Arial" w:hAnsi="Arial" w:cs="Arial"/>
          <w:b/>
          <w:bCs/>
        </w:rPr>
        <w:t>Data collection and data entry resources</w:t>
      </w:r>
    </w:p>
    <w:p w:rsidR="00E92983" w:rsidRDefault="00E92983" w:rsidP="00E92983">
      <w:pPr>
        <w:jc w:val="both"/>
        <w:rPr>
          <w:rFonts w:ascii="Arial" w:hAnsi="Arial" w:cs="Arial"/>
        </w:rPr>
      </w:pPr>
    </w:p>
    <w:p w:rsidR="00E92983" w:rsidRDefault="00E92983" w:rsidP="00E92983">
      <w:pPr>
        <w:pStyle w:val="Footer"/>
        <w:tabs>
          <w:tab w:val="clear" w:pos="4153"/>
          <w:tab w:val="clear" w:pos="8306"/>
        </w:tabs>
        <w:jc w:val="both"/>
        <w:rPr>
          <w:rFonts w:ascii="Arial" w:hAnsi="Arial" w:cs="Arial"/>
        </w:rPr>
      </w:pPr>
      <w:r>
        <w:rPr>
          <w:rFonts w:ascii="Arial" w:hAnsi="Arial" w:cs="Arial"/>
        </w:rPr>
        <w:t>As described in the main study manual, the LIFE2YEARS survey will use three sets of questionnaires</w:t>
      </w:r>
    </w:p>
    <w:p w:rsidR="00E92983" w:rsidRDefault="00E92983" w:rsidP="00E92983">
      <w:pPr>
        <w:pStyle w:val="Footer"/>
        <w:tabs>
          <w:tab w:val="clear" w:pos="4153"/>
          <w:tab w:val="clear" w:pos="8306"/>
        </w:tabs>
        <w:jc w:val="both"/>
        <w:rPr>
          <w:rFonts w:ascii="Arial" w:hAnsi="Arial" w:cs="Arial"/>
        </w:rPr>
      </w:pPr>
    </w:p>
    <w:p w:rsidR="00E92983" w:rsidRDefault="00E92983" w:rsidP="00E92983">
      <w:pPr>
        <w:pStyle w:val="Footer"/>
        <w:tabs>
          <w:tab w:val="clear" w:pos="4153"/>
          <w:tab w:val="clear" w:pos="8306"/>
        </w:tabs>
        <w:jc w:val="both"/>
        <w:rPr>
          <w:rFonts w:ascii="Arial" w:hAnsi="Arial" w:cs="Arial"/>
        </w:rPr>
      </w:pPr>
      <w:r>
        <w:rPr>
          <w:rFonts w:ascii="Arial" w:hAnsi="Arial" w:cs="Arial"/>
        </w:rPr>
        <w:t>Set A comprising the main household, older person and informant assessments for the LIFE2YEARS new prevalence wave and final incidence wave survey</w:t>
      </w:r>
    </w:p>
    <w:p w:rsidR="00E92983" w:rsidRDefault="00E92983" w:rsidP="00E92983">
      <w:pPr>
        <w:pStyle w:val="Footer"/>
        <w:tabs>
          <w:tab w:val="clear" w:pos="4153"/>
          <w:tab w:val="clear" w:pos="8306"/>
        </w:tabs>
        <w:jc w:val="both"/>
        <w:rPr>
          <w:rFonts w:ascii="Arial" w:hAnsi="Arial" w:cs="Arial"/>
        </w:rPr>
      </w:pPr>
      <w:r>
        <w:rPr>
          <w:rFonts w:ascii="Arial" w:hAnsi="Arial" w:cs="Arial"/>
        </w:rPr>
        <w:t>Set B comprising the informant interviews to be carried out when a potential participant in the final incidence wave survey is found to be deceased</w:t>
      </w:r>
    </w:p>
    <w:p w:rsidR="00E92983" w:rsidRDefault="00E92983" w:rsidP="00E92983">
      <w:pPr>
        <w:pStyle w:val="Footer"/>
        <w:tabs>
          <w:tab w:val="clear" w:pos="4153"/>
          <w:tab w:val="clear" w:pos="8306"/>
        </w:tabs>
        <w:jc w:val="both"/>
        <w:rPr>
          <w:rFonts w:ascii="Arial" w:hAnsi="Arial" w:cs="Arial"/>
        </w:rPr>
      </w:pPr>
      <w:r>
        <w:rPr>
          <w:rFonts w:ascii="Arial" w:hAnsi="Arial" w:cs="Arial"/>
        </w:rPr>
        <w:t>Set Comprising the interviews to be carried out at 18 month follow-up of the 300 participants selected for the nested cohort study</w:t>
      </w:r>
    </w:p>
    <w:p w:rsidR="00E92983" w:rsidRDefault="00E92983" w:rsidP="00E92983">
      <w:pPr>
        <w:pStyle w:val="Footer"/>
        <w:tabs>
          <w:tab w:val="clear" w:pos="4153"/>
          <w:tab w:val="clear" w:pos="8306"/>
        </w:tabs>
        <w:jc w:val="both"/>
        <w:rPr>
          <w:rFonts w:ascii="Arial" w:hAnsi="Arial" w:cs="Arial"/>
        </w:rPr>
      </w:pPr>
    </w:p>
    <w:p w:rsidR="00E92983" w:rsidRDefault="00E92983" w:rsidP="00E92983">
      <w:pPr>
        <w:pStyle w:val="Footer"/>
        <w:tabs>
          <w:tab w:val="clear" w:pos="4153"/>
          <w:tab w:val="clear" w:pos="8306"/>
        </w:tabs>
        <w:jc w:val="both"/>
        <w:rPr>
          <w:rFonts w:ascii="Arial" w:hAnsi="Arial" w:cs="Arial"/>
        </w:rPr>
      </w:pPr>
      <w:r>
        <w:rPr>
          <w:rFonts w:ascii="Arial" w:hAnsi="Arial" w:cs="Arial"/>
        </w:rPr>
        <w:t xml:space="preserve">Each questionnaire is linked to a data coding sheet, and an EpiDATA data entry file. For each set of assessments, there is also a ‘contact sheet’ on which the interviewer records, for each participant potentially eligible for that block of assessments, the outcome of the contact and consent process, and which assessments in the set have been completed. </w:t>
      </w:r>
    </w:p>
    <w:p w:rsidR="00E92983" w:rsidRDefault="00E92983" w:rsidP="00E92983">
      <w:pPr>
        <w:pStyle w:val="Footer"/>
        <w:tabs>
          <w:tab w:val="clear" w:pos="4153"/>
          <w:tab w:val="clear" w:pos="8306"/>
        </w:tabs>
        <w:jc w:val="both"/>
        <w:rPr>
          <w:rFonts w:ascii="Arial" w:hAnsi="Arial" w:cs="Arial"/>
        </w:rPr>
      </w:pPr>
    </w:p>
    <w:p w:rsidR="00E92983" w:rsidRDefault="00E92983" w:rsidP="00E92983">
      <w:pPr>
        <w:pStyle w:val="Footer"/>
        <w:tabs>
          <w:tab w:val="clear" w:pos="4153"/>
          <w:tab w:val="clear" w:pos="8306"/>
        </w:tabs>
        <w:jc w:val="both"/>
        <w:rPr>
          <w:rFonts w:ascii="Arial" w:hAnsi="Arial" w:cs="Arial"/>
        </w:rPr>
      </w:pPr>
      <w:r>
        <w:rPr>
          <w:rFonts w:ascii="Arial" w:hAnsi="Arial" w:cs="Arial"/>
        </w:rPr>
        <w:t>It is the responsibility of the data manager to ensure that they have received copies of each of these files, and that everything is in order. Further copies can be obtained from London, or downloaded from the 10/66 website</w:t>
      </w:r>
    </w:p>
    <w:p w:rsidR="00E92983" w:rsidRDefault="00E92983" w:rsidP="00E92983">
      <w:pPr>
        <w:pStyle w:val="Footer"/>
        <w:tabs>
          <w:tab w:val="clear" w:pos="4153"/>
          <w:tab w:val="clear" w:pos="8306"/>
        </w:tabs>
        <w:jc w:val="both"/>
        <w:rPr>
          <w:rFonts w:ascii="Arial" w:hAnsi="Arial" w:cs="Arial"/>
        </w:rPr>
      </w:pPr>
    </w:p>
    <w:p w:rsidR="00E92983" w:rsidRDefault="00E92983" w:rsidP="00E92983">
      <w:pPr>
        <w:pStyle w:val="Footer"/>
        <w:tabs>
          <w:tab w:val="clear" w:pos="4153"/>
          <w:tab w:val="clear" w:pos="8306"/>
        </w:tabs>
        <w:jc w:val="both"/>
        <w:rPr>
          <w:rFonts w:ascii="Arial" w:hAnsi="Arial" w:cs="Arial"/>
        </w:rPr>
      </w:pPr>
      <w:r>
        <w:rPr>
          <w:rFonts w:ascii="Arial" w:hAnsi="Arial" w:cs="Arial"/>
        </w:rPr>
        <w:t xml:space="preserve">It is the responsibility of the study coordinator to ensure that every interviewer goes into the field with hard copies of all of the assessments in Sets A and B (for the main LIFE2YEARS survey) and has adequate copies of the data coding sheets. Participant responses can be recorded by hand using coding sheets, instead of the actual questionnaires (to reduce printing costs). </w:t>
      </w:r>
    </w:p>
    <w:p w:rsidR="00E92983" w:rsidRDefault="00E92983" w:rsidP="00E92983">
      <w:pPr>
        <w:pStyle w:val="Footer"/>
        <w:tabs>
          <w:tab w:val="clear" w:pos="4153"/>
          <w:tab w:val="clear" w:pos="8306"/>
        </w:tabs>
        <w:jc w:val="both"/>
        <w:rPr>
          <w:rFonts w:ascii="Arial" w:hAnsi="Arial" w:cs="Arial"/>
        </w:rPr>
      </w:pPr>
    </w:p>
    <w:p w:rsidR="00E92983" w:rsidRDefault="00E92983" w:rsidP="00E92983">
      <w:pPr>
        <w:pStyle w:val="Footer"/>
        <w:tabs>
          <w:tab w:val="clear" w:pos="4153"/>
          <w:tab w:val="clear" w:pos="8306"/>
        </w:tabs>
        <w:jc w:val="both"/>
        <w:rPr>
          <w:rFonts w:ascii="Arial" w:hAnsi="Arial" w:cs="Arial"/>
        </w:rPr>
      </w:pPr>
      <w:r>
        <w:rPr>
          <w:rFonts w:ascii="Arial" w:hAnsi="Arial" w:cs="Arial"/>
        </w:rPr>
        <w:t>The assessments in Set A, Set B and Set C, and the names of the questionnaire files, the data coding sheet files and the data entry files are tabulated on the following pages</w:t>
      </w:r>
    </w:p>
    <w:p w:rsidR="00E92983" w:rsidRDefault="00E92983" w:rsidP="00E92983">
      <w:pPr>
        <w:spacing w:after="160" w:line="259" w:lineRule="auto"/>
        <w:rPr>
          <w:rFonts w:ascii="Arial" w:hAnsi="Arial" w:cs="Arial"/>
        </w:rPr>
      </w:pPr>
      <w:r>
        <w:rPr>
          <w:rFonts w:ascii="Arial" w:hAnsi="Arial" w:cs="Arial"/>
        </w:rPr>
        <w:br w:type="page"/>
      </w:r>
    </w:p>
    <w:p w:rsidR="00E92983" w:rsidRDefault="00E92983" w:rsidP="00E92983">
      <w:pPr>
        <w:pStyle w:val="Footer"/>
        <w:tabs>
          <w:tab w:val="clear" w:pos="4153"/>
          <w:tab w:val="clear" w:pos="8306"/>
        </w:tabs>
        <w:jc w:val="both"/>
        <w:rPr>
          <w:rFonts w:ascii="Arial" w:hAnsi="Arial" w:cs="Arial"/>
        </w:rPr>
      </w:pPr>
      <w:r>
        <w:rPr>
          <w:rFonts w:ascii="Arial" w:hAnsi="Arial" w:cs="Arial"/>
        </w:rPr>
        <w:lastRenderedPageBreak/>
        <w:t>Table 1 – Set A documents</w:t>
      </w:r>
    </w:p>
    <w:p w:rsidR="00E92983" w:rsidRDefault="00E92983" w:rsidP="00E92983">
      <w:pPr>
        <w:pStyle w:val="Footer"/>
        <w:tabs>
          <w:tab w:val="clear" w:pos="4153"/>
          <w:tab w:val="clear" w:pos="8306"/>
        </w:tabs>
        <w:jc w:val="both"/>
        <w:rPr>
          <w:rFonts w:ascii="Arial" w:hAnsi="Arial" w:cs="Arial"/>
        </w:rPr>
      </w:pPr>
    </w:p>
    <w:tbl>
      <w:tblPr>
        <w:tblStyle w:val="TableGrid"/>
        <w:tblW w:w="1176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5"/>
        <w:gridCol w:w="2268"/>
        <w:gridCol w:w="2977"/>
        <w:gridCol w:w="2833"/>
      </w:tblGrid>
      <w:tr w:rsidR="00E92983" w:rsidTr="00C21F1A">
        <w:tc>
          <w:tcPr>
            <w:tcW w:w="3685" w:type="dxa"/>
            <w:tcBorders>
              <w:top w:val="single" w:sz="4" w:space="0" w:color="auto"/>
              <w:bottom w:val="single" w:sz="4" w:space="0" w:color="auto"/>
            </w:tcBorders>
          </w:tcPr>
          <w:p w:rsidR="00E92983" w:rsidRDefault="00E92983" w:rsidP="00C21F1A">
            <w:pPr>
              <w:pStyle w:val="Footer"/>
              <w:tabs>
                <w:tab w:val="clear" w:pos="4153"/>
                <w:tab w:val="clear" w:pos="8306"/>
              </w:tabs>
              <w:jc w:val="both"/>
              <w:rPr>
                <w:rFonts w:ascii="Arial" w:hAnsi="Arial" w:cs="Arial"/>
              </w:rPr>
            </w:pPr>
            <w:r>
              <w:rPr>
                <w:rFonts w:ascii="Arial" w:hAnsi="Arial" w:cs="Arial"/>
              </w:rPr>
              <w:t>Set A Documents</w:t>
            </w:r>
          </w:p>
        </w:tc>
        <w:tc>
          <w:tcPr>
            <w:tcW w:w="2268" w:type="dxa"/>
            <w:tcBorders>
              <w:top w:val="single" w:sz="4" w:space="0" w:color="auto"/>
              <w:bottom w:val="single" w:sz="4" w:space="0" w:color="auto"/>
            </w:tcBorders>
          </w:tcPr>
          <w:p w:rsidR="00E92983" w:rsidRDefault="00E92983" w:rsidP="00C21F1A">
            <w:pPr>
              <w:pStyle w:val="Footer"/>
              <w:tabs>
                <w:tab w:val="clear" w:pos="4153"/>
                <w:tab w:val="clear" w:pos="8306"/>
              </w:tabs>
              <w:rPr>
                <w:rFonts w:ascii="Arial" w:hAnsi="Arial" w:cs="Arial"/>
              </w:rPr>
            </w:pPr>
            <w:r>
              <w:rPr>
                <w:rFonts w:ascii="Arial" w:hAnsi="Arial" w:cs="Arial"/>
              </w:rPr>
              <w:t>Questionnaire file name</w:t>
            </w:r>
          </w:p>
        </w:tc>
        <w:tc>
          <w:tcPr>
            <w:tcW w:w="2977" w:type="dxa"/>
            <w:tcBorders>
              <w:top w:val="single" w:sz="4" w:space="0" w:color="auto"/>
              <w:bottom w:val="single" w:sz="4" w:space="0" w:color="auto"/>
            </w:tcBorders>
          </w:tcPr>
          <w:p w:rsidR="00E92983" w:rsidRDefault="00E92983" w:rsidP="00C21F1A">
            <w:pPr>
              <w:pStyle w:val="Footer"/>
              <w:tabs>
                <w:tab w:val="clear" w:pos="4153"/>
                <w:tab w:val="clear" w:pos="8306"/>
              </w:tabs>
              <w:jc w:val="both"/>
              <w:rPr>
                <w:rFonts w:ascii="Arial" w:hAnsi="Arial" w:cs="Arial"/>
              </w:rPr>
            </w:pPr>
            <w:r>
              <w:rPr>
                <w:rFonts w:ascii="Arial" w:hAnsi="Arial" w:cs="Arial"/>
              </w:rPr>
              <w:t>Data coding sheet file name</w:t>
            </w:r>
          </w:p>
        </w:tc>
        <w:tc>
          <w:tcPr>
            <w:tcW w:w="2833" w:type="dxa"/>
            <w:tcBorders>
              <w:top w:val="single" w:sz="4" w:space="0" w:color="auto"/>
              <w:bottom w:val="single" w:sz="4" w:space="0" w:color="auto"/>
            </w:tcBorders>
          </w:tcPr>
          <w:p w:rsidR="00E92983" w:rsidRDefault="00E92983" w:rsidP="00C21F1A">
            <w:pPr>
              <w:pStyle w:val="Footer"/>
              <w:tabs>
                <w:tab w:val="clear" w:pos="4153"/>
                <w:tab w:val="clear" w:pos="8306"/>
              </w:tabs>
              <w:jc w:val="both"/>
              <w:rPr>
                <w:rFonts w:ascii="Arial" w:hAnsi="Arial" w:cs="Arial"/>
              </w:rPr>
            </w:pPr>
            <w:r>
              <w:rPr>
                <w:rFonts w:ascii="Arial" w:hAnsi="Arial" w:cs="Arial"/>
              </w:rPr>
              <w:t>Data entry file name</w:t>
            </w:r>
          </w:p>
        </w:tc>
      </w:tr>
      <w:tr w:rsidR="00E92983" w:rsidTr="00C21F1A">
        <w:trPr>
          <w:trHeight w:hRule="exact" w:val="454"/>
        </w:trPr>
        <w:tc>
          <w:tcPr>
            <w:tcW w:w="3685" w:type="dxa"/>
            <w:tcBorders>
              <w:top w:val="single" w:sz="4" w:space="0" w:color="auto"/>
            </w:tcBorders>
            <w:vAlign w:val="center"/>
          </w:tcPr>
          <w:p w:rsidR="00E92983" w:rsidRDefault="00E92983" w:rsidP="00C21F1A">
            <w:pPr>
              <w:pStyle w:val="Footer"/>
              <w:tabs>
                <w:tab w:val="clear" w:pos="4153"/>
                <w:tab w:val="clear" w:pos="8306"/>
              </w:tabs>
              <w:rPr>
                <w:rFonts w:ascii="Arial" w:hAnsi="Arial" w:cs="Arial"/>
              </w:rPr>
            </w:pPr>
            <w:r>
              <w:rPr>
                <w:rFonts w:ascii="Arial" w:hAnsi="Arial" w:cs="Arial"/>
              </w:rPr>
              <w:t>Household interview</w:t>
            </w:r>
          </w:p>
        </w:tc>
        <w:tc>
          <w:tcPr>
            <w:tcW w:w="2268" w:type="dxa"/>
            <w:tcBorders>
              <w:top w:val="single" w:sz="4" w:space="0" w:color="auto"/>
            </w:tcBorders>
            <w:vAlign w:val="center"/>
          </w:tcPr>
          <w:p w:rsidR="00E92983" w:rsidRDefault="00E92983" w:rsidP="00C21F1A">
            <w:pPr>
              <w:pStyle w:val="Footer"/>
              <w:tabs>
                <w:tab w:val="clear" w:pos="4153"/>
                <w:tab w:val="clear" w:pos="8306"/>
              </w:tabs>
              <w:rPr>
                <w:rFonts w:ascii="Arial" w:hAnsi="Arial" w:cs="Arial"/>
              </w:rPr>
            </w:pPr>
            <w:r>
              <w:rPr>
                <w:rFonts w:ascii="Arial" w:hAnsi="Arial" w:cs="Arial"/>
              </w:rPr>
              <w:t>HOUSE.pdf</w:t>
            </w:r>
          </w:p>
        </w:tc>
        <w:tc>
          <w:tcPr>
            <w:tcW w:w="2977" w:type="dxa"/>
            <w:tcBorders>
              <w:top w:val="single" w:sz="4" w:space="0" w:color="auto"/>
            </w:tcBorders>
            <w:vAlign w:val="center"/>
          </w:tcPr>
          <w:p w:rsidR="00E92983" w:rsidRDefault="00E92983" w:rsidP="00C21F1A">
            <w:pPr>
              <w:pStyle w:val="Footer"/>
              <w:tabs>
                <w:tab w:val="clear" w:pos="4153"/>
                <w:tab w:val="clear" w:pos="8306"/>
              </w:tabs>
              <w:rPr>
                <w:rFonts w:ascii="Arial" w:hAnsi="Arial" w:cs="Arial"/>
              </w:rPr>
            </w:pPr>
            <w:r>
              <w:rPr>
                <w:rFonts w:ascii="Arial" w:hAnsi="Arial" w:cs="Arial"/>
              </w:rPr>
              <w:t>Code HOUSE.pdf</w:t>
            </w:r>
          </w:p>
        </w:tc>
        <w:tc>
          <w:tcPr>
            <w:tcW w:w="2833" w:type="dxa"/>
            <w:tcBorders>
              <w:top w:val="single" w:sz="4" w:space="0" w:color="auto"/>
            </w:tcBorders>
            <w:vAlign w:val="center"/>
          </w:tcPr>
          <w:p w:rsidR="00E92983" w:rsidRDefault="00E92983" w:rsidP="00C21F1A">
            <w:pPr>
              <w:pStyle w:val="Footer"/>
              <w:tabs>
                <w:tab w:val="clear" w:pos="4153"/>
                <w:tab w:val="clear" w:pos="8306"/>
              </w:tabs>
              <w:rPr>
                <w:rFonts w:ascii="Arial" w:hAnsi="Arial" w:cs="Arial"/>
              </w:rPr>
            </w:pPr>
            <w:r>
              <w:rPr>
                <w:rFonts w:ascii="Arial" w:hAnsi="Arial" w:cs="Arial"/>
              </w:rPr>
              <w:t>HOUSE.rec</w:t>
            </w:r>
          </w:p>
        </w:tc>
      </w:tr>
      <w:tr w:rsidR="00E92983" w:rsidTr="00C21F1A">
        <w:trPr>
          <w:trHeight w:hRule="exact" w:val="454"/>
        </w:trPr>
        <w:tc>
          <w:tcPr>
            <w:tcW w:w="3685"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Cognitive assessment</w:t>
            </w:r>
          </w:p>
        </w:tc>
        <w:tc>
          <w:tcPr>
            <w:tcW w:w="2268"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COG.pdf</w:t>
            </w:r>
          </w:p>
        </w:tc>
        <w:tc>
          <w:tcPr>
            <w:tcW w:w="2977"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Code COG.pdf</w:t>
            </w:r>
          </w:p>
        </w:tc>
        <w:tc>
          <w:tcPr>
            <w:tcW w:w="2833"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COG.rec</w:t>
            </w:r>
          </w:p>
        </w:tc>
      </w:tr>
      <w:tr w:rsidR="00E92983" w:rsidTr="00C21F1A">
        <w:trPr>
          <w:trHeight w:hRule="exact" w:val="454"/>
        </w:trPr>
        <w:tc>
          <w:tcPr>
            <w:tcW w:w="3685"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Geriatric Mental State</w:t>
            </w:r>
          </w:p>
        </w:tc>
        <w:tc>
          <w:tcPr>
            <w:tcW w:w="2268"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GMS.pdf</w:t>
            </w:r>
          </w:p>
        </w:tc>
        <w:tc>
          <w:tcPr>
            <w:tcW w:w="2977"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Code GMS.pdf</w:t>
            </w:r>
          </w:p>
        </w:tc>
        <w:tc>
          <w:tcPr>
            <w:tcW w:w="2833"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GMS.rec</w:t>
            </w:r>
          </w:p>
        </w:tc>
      </w:tr>
      <w:tr w:rsidR="00E92983" w:rsidTr="00C21F1A">
        <w:trPr>
          <w:trHeight w:hRule="exact" w:val="538"/>
        </w:trPr>
        <w:tc>
          <w:tcPr>
            <w:tcW w:w="3685"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Sociodemographic and risk factor (participant version)</w:t>
            </w:r>
          </w:p>
        </w:tc>
        <w:tc>
          <w:tcPr>
            <w:tcW w:w="2268"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BACK_PART.pdf</w:t>
            </w:r>
          </w:p>
          <w:p w:rsidR="00E92983" w:rsidRDefault="00E92983" w:rsidP="00C21F1A">
            <w:pPr>
              <w:pStyle w:val="Footer"/>
              <w:tabs>
                <w:tab w:val="clear" w:pos="4153"/>
                <w:tab w:val="clear" w:pos="8306"/>
              </w:tabs>
              <w:rPr>
                <w:rFonts w:ascii="Arial" w:hAnsi="Arial" w:cs="Arial"/>
              </w:rPr>
            </w:pPr>
          </w:p>
        </w:tc>
        <w:tc>
          <w:tcPr>
            <w:tcW w:w="2977"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Code BACK_PART.pdf</w:t>
            </w:r>
          </w:p>
          <w:p w:rsidR="00E92983" w:rsidRDefault="00E92983" w:rsidP="00C21F1A">
            <w:pPr>
              <w:pStyle w:val="Footer"/>
              <w:tabs>
                <w:tab w:val="clear" w:pos="4153"/>
                <w:tab w:val="clear" w:pos="8306"/>
              </w:tabs>
              <w:rPr>
                <w:rFonts w:ascii="Arial" w:hAnsi="Arial" w:cs="Arial"/>
              </w:rPr>
            </w:pPr>
          </w:p>
        </w:tc>
        <w:tc>
          <w:tcPr>
            <w:tcW w:w="2833"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BACK_PART.rec</w:t>
            </w:r>
          </w:p>
          <w:p w:rsidR="00E92983" w:rsidRDefault="00E92983" w:rsidP="00C21F1A">
            <w:pPr>
              <w:pStyle w:val="Footer"/>
              <w:tabs>
                <w:tab w:val="clear" w:pos="4153"/>
                <w:tab w:val="clear" w:pos="8306"/>
              </w:tabs>
              <w:rPr>
                <w:rFonts w:ascii="Arial" w:hAnsi="Arial" w:cs="Arial"/>
              </w:rPr>
            </w:pPr>
          </w:p>
        </w:tc>
      </w:tr>
      <w:tr w:rsidR="00E92983" w:rsidTr="008F66E3">
        <w:trPr>
          <w:trHeight w:hRule="exact" w:val="652"/>
        </w:trPr>
        <w:tc>
          <w:tcPr>
            <w:tcW w:w="3685"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Sociodemographic and risk factor (proxy versions)</w:t>
            </w:r>
          </w:p>
        </w:tc>
        <w:tc>
          <w:tcPr>
            <w:tcW w:w="2268"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BACK_PROX.pdf</w:t>
            </w:r>
          </w:p>
        </w:tc>
        <w:tc>
          <w:tcPr>
            <w:tcW w:w="2977"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Code BACK_PROX.pdf</w:t>
            </w:r>
          </w:p>
        </w:tc>
        <w:tc>
          <w:tcPr>
            <w:tcW w:w="2833"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BACK_PROX.rec</w:t>
            </w:r>
          </w:p>
        </w:tc>
      </w:tr>
      <w:tr w:rsidR="00E92983" w:rsidTr="00C21F1A">
        <w:trPr>
          <w:trHeight w:hRule="exact" w:val="454"/>
        </w:trPr>
        <w:tc>
          <w:tcPr>
            <w:tcW w:w="3685"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Physical and neurological exam</w:t>
            </w:r>
          </w:p>
        </w:tc>
        <w:tc>
          <w:tcPr>
            <w:tcW w:w="2268"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NEURO.pdf</w:t>
            </w:r>
          </w:p>
        </w:tc>
        <w:tc>
          <w:tcPr>
            <w:tcW w:w="2977"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Code NEURO.pdf</w:t>
            </w:r>
          </w:p>
        </w:tc>
        <w:tc>
          <w:tcPr>
            <w:tcW w:w="2833"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NEURO.rec</w:t>
            </w:r>
          </w:p>
        </w:tc>
      </w:tr>
      <w:tr w:rsidR="00E92983" w:rsidTr="00C21F1A">
        <w:trPr>
          <w:trHeight w:hRule="exact" w:val="454"/>
        </w:trPr>
        <w:tc>
          <w:tcPr>
            <w:tcW w:w="3685"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Informant interview</w:t>
            </w:r>
          </w:p>
        </w:tc>
        <w:tc>
          <w:tcPr>
            <w:tcW w:w="2268"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INF.pdf</w:t>
            </w:r>
          </w:p>
        </w:tc>
        <w:tc>
          <w:tcPr>
            <w:tcW w:w="2977"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Code INF.pdf</w:t>
            </w:r>
          </w:p>
        </w:tc>
        <w:tc>
          <w:tcPr>
            <w:tcW w:w="2833" w:type="dxa"/>
            <w:vAlign w:val="center"/>
          </w:tcPr>
          <w:p w:rsidR="00E92983" w:rsidRDefault="00E92983" w:rsidP="00C21F1A">
            <w:pPr>
              <w:pStyle w:val="Footer"/>
              <w:tabs>
                <w:tab w:val="clear" w:pos="4153"/>
                <w:tab w:val="clear" w:pos="8306"/>
              </w:tabs>
              <w:rPr>
                <w:rFonts w:ascii="Arial" w:hAnsi="Arial" w:cs="Arial"/>
              </w:rPr>
            </w:pPr>
            <w:r>
              <w:rPr>
                <w:rFonts w:ascii="Arial" w:hAnsi="Arial" w:cs="Arial"/>
              </w:rPr>
              <w:t>INF.rec</w:t>
            </w:r>
          </w:p>
        </w:tc>
      </w:tr>
      <w:tr w:rsidR="00E92983" w:rsidTr="00C21F1A">
        <w:trPr>
          <w:trHeight w:hRule="exact" w:val="454"/>
        </w:trPr>
        <w:tc>
          <w:tcPr>
            <w:tcW w:w="3685" w:type="dxa"/>
            <w:tcBorders>
              <w:bottom w:val="single" w:sz="4" w:space="0" w:color="auto"/>
            </w:tcBorders>
            <w:vAlign w:val="center"/>
          </w:tcPr>
          <w:p w:rsidR="00E92983" w:rsidRDefault="00E92983" w:rsidP="00C21F1A">
            <w:pPr>
              <w:pStyle w:val="Footer"/>
              <w:tabs>
                <w:tab w:val="clear" w:pos="4153"/>
                <w:tab w:val="clear" w:pos="8306"/>
              </w:tabs>
              <w:rPr>
                <w:rFonts w:ascii="Arial" w:hAnsi="Arial" w:cs="Arial"/>
              </w:rPr>
            </w:pPr>
            <w:r>
              <w:rPr>
                <w:rFonts w:ascii="Arial" w:hAnsi="Arial" w:cs="Arial"/>
              </w:rPr>
              <w:t>Contact sheet</w:t>
            </w:r>
          </w:p>
        </w:tc>
        <w:tc>
          <w:tcPr>
            <w:tcW w:w="2268" w:type="dxa"/>
            <w:tcBorders>
              <w:bottom w:val="single" w:sz="4" w:space="0" w:color="auto"/>
            </w:tcBorders>
            <w:vAlign w:val="center"/>
          </w:tcPr>
          <w:p w:rsidR="00E92983" w:rsidRDefault="00E92983" w:rsidP="00C21F1A">
            <w:pPr>
              <w:pStyle w:val="Footer"/>
              <w:tabs>
                <w:tab w:val="clear" w:pos="4153"/>
                <w:tab w:val="clear" w:pos="8306"/>
              </w:tabs>
              <w:rPr>
                <w:rFonts w:ascii="Arial" w:hAnsi="Arial" w:cs="Arial"/>
              </w:rPr>
            </w:pPr>
          </w:p>
        </w:tc>
        <w:tc>
          <w:tcPr>
            <w:tcW w:w="2977" w:type="dxa"/>
            <w:tcBorders>
              <w:bottom w:val="single" w:sz="4" w:space="0" w:color="auto"/>
            </w:tcBorders>
            <w:vAlign w:val="center"/>
          </w:tcPr>
          <w:p w:rsidR="00E92983" w:rsidRDefault="00E92983" w:rsidP="00C21F1A">
            <w:pPr>
              <w:pStyle w:val="Footer"/>
              <w:tabs>
                <w:tab w:val="clear" w:pos="4153"/>
                <w:tab w:val="clear" w:pos="8306"/>
              </w:tabs>
              <w:rPr>
                <w:rFonts w:ascii="Arial" w:hAnsi="Arial" w:cs="Arial"/>
              </w:rPr>
            </w:pPr>
            <w:r>
              <w:rPr>
                <w:rFonts w:ascii="Arial" w:hAnsi="Arial" w:cs="Arial"/>
              </w:rPr>
              <w:t>Code A_CONTACT.pdf</w:t>
            </w:r>
          </w:p>
        </w:tc>
        <w:tc>
          <w:tcPr>
            <w:tcW w:w="2833" w:type="dxa"/>
            <w:tcBorders>
              <w:bottom w:val="single" w:sz="4" w:space="0" w:color="auto"/>
            </w:tcBorders>
            <w:vAlign w:val="center"/>
          </w:tcPr>
          <w:p w:rsidR="00E92983" w:rsidRDefault="00E92983" w:rsidP="00C21F1A">
            <w:pPr>
              <w:pStyle w:val="Footer"/>
              <w:tabs>
                <w:tab w:val="clear" w:pos="4153"/>
                <w:tab w:val="clear" w:pos="8306"/>
              </w:tabs>
              <w:rPr>
                <w:rFonts w:ascii="Arial" w:hAnsi="Arial" w:cs="Arial"/>
              </w:rPr>
            </w:pPr>
            <w:r>
              <w:rPr>
                <w:rFonts w:ascii="Arial" w:hAnsi="Arial" w:cs="Arial"/>
              </w:rPr>
              <w:t>A_CONTACT.rec</w:t>
            </w:r>
          </w:p>
        </w:tc>
      </w:tr>
    </w:tbl>
    <w:p w:rsidR="00E92983" w:rsidRDefault="00E92983" w:rsidP="00E92983">
      <w:pPr>
        <w:pStyle w:val="Footer"/>
        <w:tabs>
          <w:tab w:val="clear" w:pos="4153"/>
          <w:tab w:val="clear" w:pos="8306"/>
        </w:tabs>
        <w:spacing w:after="240"/>
        <w:jc w:val="both"/>
        <w:rPr>
          <w:rFonts w:ascii="Arial" w:hAnsi="Arial" w:cs="Arial"/>
        </w:rPr>
      </w:pPr>
    </w:p>
    <w:p w:rsidR="00E92983" w:rsidRDefault="00E92983" w:rsidP="00E92983">
      <w:pPr>
        <w:spacing w:after="160" w:line="259" w:lineRule="auto"/>
        <w:rPr>
          <w:rFonts w:ascii="Arial" w:hAnsi="Arial" w:cs="Arial"/>
        </w:rPr>
      </w:pPr>
      <w:r>
        <w:rPr>
          <w:rFonts w:ascii="Arial" w:hAnsi="Arial" w:cs="Arial"/>
        </w:rPr>
        <w:br w:type="page"/>
      </w:r>
    </w:p>
    <w:p w:rsidR="00E92983" w:rsidRDefault="00E92983" w:rsidP="00E92983">
      <w:pPr>
        <w:pStyle w:val="Footer"/>
        <w:tabs>
          <w:tab w:val="clear" w:pos="4153"/>
          <w:tab w:val="clear" w:pos="8306"/>
        </w:tabs>
        <w:rPr>
          <w:rFonts w:ascii="Arial" w:hAnsi="Arial" w:cs="Arial"/>
        </w:rPr>
      </w:pPr>
      <w:r>
        <w:rPr>
          <w:rFonts w:ascii="Arial" w:hAnsi="Arial" w:cs="Arial"/>
        </w:rPr>
        <w:lastRenderedPageBreak/>
        <w:t>Table 2 – Set B documents</w:t>
      </w:r>
    </w:p>
    <w:p w:rsidR="00E92983" w:rsidRDefault="00E92983" w:rsidP="00E92983">
      <w:pPr>
        <w:pStyle w:val="Footer"/>
        <w:tabs>
          <w:tab w:val="clear" w:pos="4153"/>
          <w:tab w:val="clear" w:pos="8306"/>
        </w:tabs>
        <w:rPr>
          <w:rFonts w:ascii="Arial" w:hAnsi="Arial" w:cs="Arial"/>
        </w:rPr>
      </w:pPr>
    </w:p>
    <w:p w:rsidR="00E92983" w:rsidRDefault="00E92983" w:rsidP="00E92983">
      <w:pPr>
        <w:spacing w:line="259" w:lineRule="auto"/>
        <w:rPr>
          <w:rFonts w:ascii="Arial" w:hAnsi="Arial" w:cs="Arial"/>
        </w:rPr>
      </w:pPr>
    </w:p>
    <w:tbl>
      <w:tblPr>
        <w:tblStyle w:val="TableGrid"/>
        <w:tblW w:w="1176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33"/>
        <w:gridCol w:w="2189"/>
        <w:gridCol w:w="3308"/>
        <w:gridCol w:w="2835"/>
      </w:tblGrid>
      <w:tr w:rsidR="00E92983" w:rsidTr="00C21F1A">
        <w:tc>
          <w:tcPr>
            <w:tcW w:w="3433" w:type="dxa"/>
            <w:tcBorders>
              <w:top w:val="single" w:sz="4" w:space="0" w:color="auto"/>
              <w:bottom w:val="single" w:sz="4" w:space="0" w:color="auto"/>
            </w:tcBorders>
          </w:tcPr>
          <w:p w:rsidR="00E92983" w:rsidRDefault="00E92983" w:rsidP="00C21F1A">
            <w:pPr>
              <w:pStyle w:val="Footer"/>
              <w:tabs>
                <w:tab w:val="clear" w:pos="4153"/>
                <w:tab w:val="clear" w:pos="8306"/>
              </w:tabs>
              <w:jc w:val="both"/>
              <w:rPr>
                <w:rFonts w:ascii="Arial" w:hAnsi="Arial" w:cs="Arial"/>
              </w:rPr>
            </w:pPr>
            <w:r>
              <w:rPr>
                <w:rFonts w:ascii="Arial" w:hAnsi="Arial" w:cs="Arial"/>
              </w:rPr>
              <w:t>Set B Documents</w:t>
            </w:r>
          </w:p>
        </w:tc>
        <w:tc>
          <w:tcPr>
            <w:tcW w:w="2189" w:type="dxa"/>
            <w:tcBorders>
              <w:top w:val="single" w:sz="4" w:space="0" w:color="auto"/>
              <w:bottom w:val="single" w:sz="4" w:space="0" w:color="auto"/>
            </w:tcBorders>
          </w:tcPr>
          <w:p w:rsidR="00E92983" w:rsidRDefault="00E92983" w:rsidP="00C21F1A">
            <w:pPr>
              <w:pStyle w:val="Footer"/>
              <w:tabs>
                <w:tab w:val="clear" w:pos="4153"/>
                <w:tab w:val="clear" w:pos="8306"/>
              </w:tabs>
              <w:rPr>
                <w:rFonts w:ascii="Arial" w:hAnsi="Arial" w:cs="Arial"/>
              </w:rPr>
            </w:pPr>
            <w:r>
              <w:rPr>
                <w:rFonts w:ascii="Arial" w:hAnsi="Arial" w:cs="Arial"/>
              </w:rPr>
              <w:t>Questionnaire file name</w:t>
            </w:r>
          </w:p>
        </w:tc>
        <w:tc>
          <w:tcPr>
            <w:tcW w:w="3308" w:type="dxa"/>
            <w:tcBorders>
              <w:top w:val="single" w:sz="4" w:space="0" w:color="auto"/>
              <w:bottom w:val="single" w:sz="4" w:space="0" w:color="auto"/>
            </w:tcBorders>
          </w:tcPr>
          <w:p w:rsidR="00E92983" w:rsidRDefault="00E92983" w:rsidP="00C21F1A">
            <w:pPr>
              <w:pStyle w:val="Footer"/>
              <w:tabs>
                <w:tab w:val="clear" w:pos="4153"/>
                <w:tab w:val="clear" w:pos="8306"/>
              </w:tabs>
              <w:jc w:val="both"/>
              <w:rPr>
                <w:rFonts w:ascii="Arial" w:hAnsi="Arial" w:cs="Arial"/>
              </w:rPr>
            </w:pPr>
            <w:r>
              <w:rPr>
                <w:rFonts w:ascii="Arial" w:hAnsi="Arial" w:cs="Arial"/>
              </w:rPr>
              <w:t>Data coding sheet file name</w:t>
            </w:r>
          </w:p>
        </w:tc>
        <w:tc>
          <w:tcPr>
            <w:tcW w:w="2835" w:type="dxa"/>
            <w:tcBorders>
              <w:top w:val="single" w:sz="4" w:space="0" w:color="auto"/>
              <w:bottom w:val="single" w:sz="4" w:space="0" w:color="auto"/>
            </w:tcBorders>
          </w:tcPr>
          <w:p w:rsidR="00E92983" w:rsidRDefault="00E92983" w:rsidP="00C21F1A">
            <w:pPr>
              <w:pStyle w:val="Footer"/>
              <w:tabs>
                <w:tab w:val="clear" w:pos="4153"/>
                <w:tab w:val="clear" w:pos="8306"/>
              </w:tabs>
              <w:jc w:val="both"/>
              <w:rPr>
                <w:rFonts w:ascii="Arial" w:hAnsi="Arial" w:cs="Arial"/>
              </w:rPr>
            </w:pPr>
            <w:r>
              <w:rPr>
                <w:rFonts w:ascii="Arial" w:hAnsi="Arial" w:cs="Arial"/>
              </w:rPr>
              <w:t>Data entry file name</w:t>
            </w:r>
          </w:p>
        </w:tc>
      </w:tr>
      <w:tr w:rsidR="00E92983" w:rsidTr="00C21F1A">
        <w:trPr>
          <w:trHeight w:val="454"/>
        </w:trPr>
        <w:tc>
          <w:tcPr>
            <w:tcW w:w="3433" w:type="dxa"/>
            <w:tcBorders>
              <w:top w:val="single" w:sz="4" w:space="0" w:color="auto"/>
            </w:tcBorders>
          </w:tcPr>
          <w:p w:rsidR="00E92983" w:rsidRDefault="00E92983" w:rsidP="00C21F1A">
            <w:pPr>
              <w:pStyle w:val="Footer"/>
              <w:tabs>
                <w:tab w:val="clear" w:pos="4153"/>
                <w:tab w:val="clear" w:pos="8306"/>
              </w:tabs>
              <w:rPr>
                <w:rFonts w:ascii="Arial" w:hAnsi="Arial" w:cs="Arial"/>
              </w:rPr>
            </w:pPr>
            <w:r>
              <w:rPr>
                <w:rFonts w:ascii="Arial" w:hAnsi="Arial" w:cs="Arial"/>
              </w:rPr>
              <w:t>Informant interview (deceased)</w:t>
            </w:r>
          </w:p>
          <w:p w:rsidR="00E92983" w:rsidRDefault="00E92983" w:rsidP="00C21F1A">
            <w:pPr>
              <w:pStyle w:val="Footer"/>
              <w:tabs>
                <w:tab w:val="clear" w:pos="4153"/>
                <w:tab w:val="clear" w:pos="8306"/>
              </w:tabs>
              <w:rPr>
                <w:rFonts w:ascii="Arial" w:hAnsi="Arial" w:cs="Arial"/>
              </w:rPr>
            </w:pPr>
          </w:p>
        </w:tc>
        <w:tc>
          <w:tcPr>
            <w:tcW w:w="2189" w:type="dxa"/>
            <w:tcBorders>
              <w:top w:val="single" w:sz="4" w:space="0" w:color="auto"/>
            </w:tcBorders>
          </w:tcPr>
          <w:p w:rsidR="00E92983" w:rsidRDefault="00E92983" w:rsidP="00C21F1A">
            <w:pPr>
              <w:pStyle w:val="Footer"/>
              <w:tabs>
                <w:tab w:val="clear" w:pos="4153"/>
                <w:tab w:val="clear" w:pos="8306"/>
              </w:tabs>
              <w:rPr>
                <w:rFonts w:ascii="Arial" w:hAnsi="Arial" w:cs="Arial"/>
              </w:rPr>
            </w:pPr>
            <w:r>
              <w:rPr>
                <w:rFonts w:ascii="Arial" w:hAnsi="Arial" w:cs="Arial"/>
              </w:rPr>
              <w:t>INF_DEC.pdf</w:t>
            </w:r>
          </w:p>
        </w:tc>
        <w:tc>
          <w:tcPr>
            <w:tcW w:w="3308" w:type="dxa"/>
            <w:tcBorders>
              <w:top w:val="single" w:sz="4" w:space="0" w:color="auto"/>
            </w:tcBorders>
          </w:tcPr>
          <w:p w:rsidR="00E92983" w:rsidRDefault="00E92983" w:rsidP="00C21F1A">
            <w:pPr>
              <w:pStyle w:val="Footer"/>
              <w:tabs>
                <w:tab w:val="clear" w:pos="4153"/>
                <w:tab w:val="clear" w:pos="8306"/>
              </w:tabs>
              <w:rPr>
                <w:rFonts w:ascii="Arial" w:hAnsi="Arial" w:cs="Arial"/>
              </w:rPr>
            </w:pPr>
            <w:r>
              <w:rPr>
                <w:rFonts w:ascii="Arial" w:hAnsi="Arial" w:cs="Arial"/>
              </w:rPr>
              <w:t>Code INF_DEC.pdf</w:t>
            </w:r>
          </w:p>
        </w:tc>
        <w:tc>
          <w:tcPr>
            <w:tcW w:w="2835" w:type="dxa"/>
            <w:tcBorders>
              <w:top w:val="single" w:sz="4" w:space="0" w:color="auto"/>
            </w:tcBorders>
          </w:tcPr>
          <w:p w:rsidR="00E92983" w:rsidRDefault="00E92983" w:rsidP="00C21F1A">
            <w:pPr>
              <w:pStyle w:val="Footer"/>
              <w:tabs>
                <w:tab w:val="clear" w:pos="4153"/>
                <w:tab w:val="clear" w:pos="8306"/>
              </w:tabs>
              <w:rPr>
                <w:rFonts w:ascii="Arial" w:hAnsi="Arial" w:cs="Arial"/>
              </w:rPr>
            </w:pPr>
            <w:r>
              <w:rPr>
                <w:rFonts w:ascii="Arial" w:hAnsi="Arial" w:cs="Arial"/>
              </w:rPr>
              <w:t>INF_DEC.rec</w:t>
            </w:r>
          </w:p>
        </w:tc>
      </w:tr>
      <w:tr w:rsidR="00E92983" w:rsidTr="00C21F1A">
        <w:trPr>
          <w:trHeight w:val="454"/>
        </w:trPr>
        <w:tc>
          <w:tcPr>
            <w:tcW w:w="3433" w:type="dxa"/>
          </w:tcPr>
          <w:p w:rsidR="00E92983" w:rsidRDefault="00E92983" w:rsidP="00C21F1A">
            <w:pPr>
              <w:pStyle w:val="Footer"/>
              <w:tabs>
                <w:tab w:val="clear" w:pos="4153"/>
                <w:tab w:val="clear" w:pos="8306"/>
              </w:tabs>
              <w:rPr>
                <w:rFonts w:ascii="Arial" w:hAnsi="Arial" w:cs="Arial"/>
              </w:rPr>
            </w:pPr>
            <w:r>
              <w:rPr>
                <w:rFonts w:ascii="Arial" w:hAnsi="Arial" w:cs="Arial"/>
              </w:rPr>
              <w:t>Verbal autopsy</w:t>
            </w:r>
          </w:p>
        </w:tc>
        <w:tc>
          <w:tcPr>
            <w:tcW w:w="2189" w:type="dxa"/>
          </w:tcPr>
          <w:p w:rsidR="00E92983" w:rsidRDefault="00E92983" w:rsidP="00C21F1A">
            <w:pPr>
              <w:pStyle w:val="Footer"/>
              <w:tabs>
                <w:tab w:val="clear" w:pos="4153"/>
                <w:tab w:val="clear" w:pos="8306"/>
              </w:tabs>
              <w:rPr>
                <w:rFonts w:ascii="Arial" w:hAnsi="Arial" w:cs="Arial"/>
              </w:rPr>
            </w:pPr>
            <w:r>
              <w:rPr>
                <w:rFonts w:ascii="Arial" w:hAnsi="Arial" w:cs="Arial"/>
              </w:rPr>
              <w:t>VA.pdf</w:t>
            </w:r>
          </w:p>
        </w:tc>
        <w:tc>
          <w:tcPr>
            <w:tcW w:w="3308" w:type="dxa"/>
          </w:tcPr>
          <w:p w:rsidR="00E92983" w:rsidRDefault="00E92983" w:rsidP="00C21F1A">
            <w:pPr>
              <w:pStyle w:val="Footer"/>
              <w:tabs>
                <w:tab w:val="clear" w:pos="4153"/>
                <w:tab w:val="clear" w:pos="8306"/>
              </w:tabs>
              <w:rPr>
                <w:rFonts w:ascii="Arial" w:hAnsi="Arial" w:cs="Arial"/>
              </w:rPr>
            </w:pPr>
            <w:r>
              <w:rPr>
                <w:rFonts w:ascii="Arial" w:hAnsi="Arial" w:cs="Arial"/>
              </w:rPr>
              <w:t>Code VA.pdf</w:t>
            </w:r>
          </w:p>
        </w:tc>
        <w:tc>
          <w:tcPr>
            <w:tcW w:w="2835" w:type="dxa"/>
          </w:tcPr>
          <w:p w:rsidR="00E92983" w:rsidRDefault="00E92983" w:rsidP="00C21F1A">
            <w:pPr>
              <w:pStyle w:val="Footer"/>
              <w:tabs>
                <w:tab w:val="clear" w:pos="4153"/>
                <w:tab w:val="clear" w:pos="8306"/>
              </w:tabs>
              <w:rPr>
                <w:rFonts w:ascii="Arial" w:hAnsi="Arial" w:cs="Arial"/>
              </w:rPr>
            </w:pPr>
            <w:r>
              <w:rPr>
                <w:rFonts w:ascii="Arial" w:hAnsi="Arial" w:cs="Arial"/>
              </w:rPr>
              <w:t>VA.rec</w:t>
            </w:r>
          </w:p>
        </w:tc>
      </w:tr>
      <w:tr w:rsidR="00E92983" w:rsidTr="00C21F1A">
        <w:trPr>
          <w:trHeight w:val="454"/>
        </w:trPr>
        <w:tc>
          <w:tcPr>
            <w:tcW w:w="3433" w:type="dxa"/>
            <w:tcBorders>
              <w:bottom w:val="single" w:sz="4" w:space="0" w:color="auto"/>
            </w:tcBorders>
          </w:tcPr>
          <w:p w:rsidR="00E92983" w:rsidRDefault="00E92983" w:rsidP="00C21F1A">
            <w:pPr>
              <w:pStyle w:val="Footer"/>
              <w:tabs>
                <w:tab w:val="clear" w:pos="4153"/>
                <w:tab w:val="clear" w:pos="8306"/>
              </w:tabs>
              <w:rPr>
                <w:rFonts w:ascii="Arial" w:hAnsi="Arial" w:cs="Arial"/>
              </w:rPr>
            </w:pPr>
            <w:r>
              <w:rPr>
                <w:rFonts w:ascii="Arial" w:hAnsi="Arial" w:cs="Arial"/>
              </w:rPr>
              <w:t>Contact sheet</w:t>
            </w:r>
          </w:p>
        </w:tc>
        <w:tc>
          <w:tcPr>
            <w:tcW w:w="2189" w:type="dxa"/>
            <w:tcBorders>
              <w:bottom w:val="single" w:sz="4" w:space="0" w:color="auto"/>
            </w:tcBorders>
          </w:tcPr>
          <w:p w:rsidR="00E92983" w:rsidRDefault="00E92983" w:rsidP="00C21F1A">
            <w:pPr>
              <w:pStyle w:val="Footer"/>
              <w:tabs>
                <w:tab w:val="clear" w:pos="4153"/>
                <w:tab w:val="clear" w:pos="8306"/>
              </w:tabs>
              <w:rPr>
                <w:rFonts w:ascii="Arial" w:hAnsi="Arial" w:cs="Arial"/>
              </w:rPr>
            </w:pPr>
          </w:p>
        </w:tc>
        <w:tc>
          <w:tcPr>
            <w:tcW w:w="3308" w:type="dxa"/>
            <w:tcBorders>
              <w:bottom w:val="single" w:sz="4" w:space="0" w:color="auto"/>
            </w:tcBorders>
          </w:tcPr>
          <w:p w:rsidR="00E92983" w:rsidRDefault="00E92983" w:rsidP="00C21F1A">
            <w:pPr>
              <w:pStyle w:val="Footer"/>
              <w:tabs>
                <w:tab w:val="clear" w:pos="4153"/>
                <w:tab w:val="clear" w:pos="8306"/>
              </w:tabs>
              <w:rPr>
                <w:rFonts w:ascii="Arial" w:hAnsi="Arial" w:cs="Arial"/>
              </w:rPr>
            </w:pPr>
            <w:r>
              <w:rPr>
                <w:rFonts w:ascii="Arial" w:hAnsi="Arial" w:cs="Arial"/>
              </w:rPr>
              <w:t>Code B_CONTACT.pdf</w:t>
            </w:r>
          </w:p>
        </w:tc>
        <w:tc>
          <w:tcPr>
            <w:tcW w:w="2835" w:type="dxa"/>
            <w:tcBorders>
              <w:bottom w:val="single" w:sz="4" w:space="0" w:color="auto"/>
            </w:tcBorders>
          </w:tcPr>
          <w:p w:rsidR="00E92983" w:rsidRDefault="00E92983" w:rsidP="00C21F1A">
            <w:pPr>
              <w:pStyle w:val="Footer"/>
              <w:tabs>
                <w:tab w:val="clear" w:pos="4153"/>
                <w:tab w:val="clear" w:pos="8306"/>
              </w:tabs>
              <w:rPr>
                <w:rFonts w:ascii="Arial" w:hAnsi="Arial" w:cs="Arial"/>
              </w:rPr>
            </w:pPr>
            <w:r>
              <w:rPr>
                <w:rFonts w:ascii="Arial" w:hAnsi="Arial" w:cs="Arial"/>
              </w:rPr>
              <w:t>B_CONTACT.rec</w:t>
            </w:r>
          </w:p>
        </w:tc>
      </w:tr>
    </w:tbl>
    <w:p w:rsidR="00E92983" w:rsidRDefault="00E92983" w:rsidP="00E92983">
      <w:pPr>
        <w:spacing w:after="160" w:line="259" w:lineRule="auto"/>
        <w:rPr>
          <w:rFonts w:ascii="Arial" w:hAnsi="Arial" w:cs="Arial"/>
        </w:rPr>
      </w:pPr>
    </w:p>
    <w:p w:rsidR="00E92983" w:rsidRDefault="00E92983" w:rsidP="00E92983">
      <w:pPr>
        <w:spacing w:after="160" w:line="259" w:lineRule="auto"/>
        <w:rPr>
          <w:rFonts w:ascii="Arial" w:hAnsi="Arial" w:cs="Arial"/>
        </w:rPr>
      </w:pPr>
      <w:r>
        <w:rPr>
          <w:rFonts w:ascii="Arial" w:hAnsi="Arial" w:cs="Arial"/>
        </w:rPr>
        <w:br w:type="page"/>
      </w:r>
    </w:p>
    <w:p w:rsidR="00E92983" w:rsidRDefault="00E92983" w:rsidP="00E92983">
      <w:pPr>
        <w:pStyle w:val="Footer"/>
        <w:tabs>
          <w:tab w:val="clear" w:pos="4153"/>
          <w:tab w:val="clear" w:pos="8306"/>
        </w:tabs>
        <w:rPr>
          <w:rFonts w:ascii="Arial" w:hAnsi="Arial" w:cs="Arial"/>
        </w:rPr>
      </w:pPr>
      <w:r>
        <w:rPr>
          <w:rFonts w:ascii="Arial" w:hAnsi="Arial" w:cs="Arial"/>
        </w:rPr>
        <w:lastRenderedPageBreak/>
        <w:t>Table 3 – Set C documents</w:t>
      </w:r>
    </w:p>
    <w:p w:rsidR="00E92983" w:rsidRDefault="00E92983" w:rsidP="00E92983">
      <w:pPr>
        <w:pStyle w:val="Footer"/>
        <w:tabs>
          <w:tab w:val="clear" w:pos="4153"/>
          <w:tab w:val="clear" w:pos="8306"/>
        </w:tabs>
        <w:ind w:left="360"/>
        <w:jc w:val="both"/>
        <w:rPr>
          <w:rFonts w:ascii="Arial" w:hAnsi="Arial" w:cs="Arial"/>
        </w:rPr>
      </w:pPr>
    </w:p>
    <w:tbl>
      <w:tblPr>
        <w:tblStyle w:val="TableGrid"/>
        <w:tblW w:w="1229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7"/>
        <w:gridCol w:w="2410"/>
        <w:gridCol w:w="2763"/>
        <w:gridCol w:w="2444"/>
      </w:tblGrid>
      <w:tr w:rsidR="00E92983" w:rsidTr="00C21F1A">
        <w:tc>
          <w:tcPr>
            <w:tcW w:w="4677" w:type="dxa"/>
            <w:tcBorders>
              <w:top w:val="single" w:sz="4" w:space="0" w:color="auto"/>
              <w:bottom w:val="single" w:sz="4" w:space="0" w:color="auto"/>
            </w:tcBorders>
          </w:tcPr>
          <w:p w:rsidR="00E92983" w:rsidRDefault="00E92983" w:rsidP="00C21F1A">
            <w:pPr>
              <w:pStyle w:val="Footer"/>
              <w:tabs>
                <w:tab w:val="clear" w:pos="4153"/>
                <w:tab w:val="clear" w:pos="8306"/>
              </w:tabs>
              <w:jc w:val="both"/>
              <w:rPr>
                <w:rFonts w:ascii="Arial" w:hAnsi="Arial" w:cs="Arial"/>
              </w:rPr>
            </w:pPr>
            <w:r>
              <w:rPr>
                <w:rFonts w:ascii="Arial" w:hAnsi="Arial" w:cs="Arial"/>
              </w:rPr>
              <w:t>Set C Documents</w:t>
            </w:r>
          </w:p>
        </w:tc>
        <w:tc>
          <w:tcPr>
            <w:tcW w:w="2410" w:type="dxa"/>
            <w:tcBorders>
              <w:top w:val="single" w:sz="4" w:space="0" w:color="auto"/>
              <w:bottom w:val="single" w:sz="4" w:space="0" w:color="auto"/>
            </w:tcBorders>
          </w:tcPr>
          <w:p w:rsidR="00E92983" w:rsidRDefault="00E92983" w:rsidP="00C21F1A">
            <w:pPr>
              <w:pStyle w:val="Footer"/>
              <w:tabs>
                <w:tab w:val="clear" w:pos="4153"/>
                <w:tab w:val="clear" w:pos="8306"/>
              </w:tabs>
              <w:rPr>
                <w:rFonts w:ascii="Arial" w:hAnsi="Arial" w:cs="Arial"/>
              </w:rPr>
            </w:pPr>
            <w:r>
              <w:rPr>
                <w:rFonts w:ascii="Arial" w:hAnsi="Arial" w:cs="Arial"/>
              </w:rPr>
              <w:t>Questionnaire file name</w:t>
            </w:r>
          </w:p>
        </w:tc>
        <w:tc>
          <w:tcPr>
            <w:tcW w:w="2763" w:type="dxa"/>
            <w:tcBorders>
              <w:top w:val="single" w:sz="4" w:space="0" w:color="auto"/>
              <w:bottom w:val="single" w:sz="4" w:space="0" w:color="auto"/>
            </w:tcBorders>
          </w:tcPr>
          <w:p w:rsidR="00E92983" w:rsidRDefault="00E92983" w:rsidP="00C21F1A">
            <w:pPr>
              <w:pStyle w:val="Footer"/>
              <w:tabs>
                <w:tab w:val="clear" w:pos="4153"/>
                <w:tab w:val="clear" w:pos="8306"/>
              </w:tabs>
              <w:jc w:val="both"/>
              <w:rPr>
                <w:rFonts w:ascii="Arial" w:hAnsi="Arial" w:cs="Arial"/>
              </w:rPr>
            </w:pPr>
            <w:r>
              <w:rPr>
                <w:rFonts w:ascii="Arial" w:hAnsi="Arial" w:cs="Arial"/>
              </w:rPr>
              <w:t>Data coding sheet file name</w:t>
            </w:r>
          </w:p>
        </w:tc>
        <w:tc>
          <w:tcPr>
            <w:tcW w:w="2444" w:type="dxa"/>
            <w:tcBorders>
              <w:top w:val="single" w:sz="4" w:space="0" w:color="auto"/>
              <w:bottom w:val="single" w:sz="4" w:space="0" w:color="auto"/>
            </w:tcBorders>
          </w:tcPr>
          <w:p w:rsidR="00E92983" w:rsidRDefault="00E92983" w:rsidP="00C21F1A">
            <w:pPr>
              <w:pStyle w:val="Footer"/>
              <w:tabs>
                <w:tab w:val="clear" w:pos="4153"/>
                <w:tab w:val="clear" w:pos="8306"/>
              </w:tabs>
              <w:jc w:val="both"/>
              <w:rPr>
                <w:rFonts w:ascii="Arial" w:hAnsi="Arial" w:cs="Arial"/>
              </w:rPr>
            </w:pPr>
            <w:r>
              <w:rPr>
                <w:rFonts w:ascii="Arial" w:hAnsi="Arial" w:cs="Arial"/>
              </w:rPr>
              <w:t>Data entry file name</w:t>
            </w:r>
          </w:p>
        </w:tc>
      </w:tr>
      <w:tr w:rsidR="00E92983" w:rsidTr="00C21F1A">
        <w:trPr>
          <w:trHeight w:val="454"/>
        </w:trPr>
        <w:tc>
          <w:tcPr>
            <w:tcW w:w="4677" w:type="dxa"/>
            <w:tcBorders>
              <w:top w:val="single" w:sz="4" w:space="0" w:color="auto"/>
            </w:tcBorders>
          </w:tcPr>
          <w:p w:rsidR="00E92983" w:rsidRDefault="00E92983" w:rsidP="00C21F1A">
            <w:pPr>
              <w:pStyle w:val="Footer"/>
              <w:tabs>
                <w:tab w:val="clear" w:pos="4153"/>
                <w:tab w:val="clear" w:pos="8306"/>
              </w:tabs>
              <w:rPr>
                <w:rFonts w:ascii="Arial" w:hAnsi="Arial" w:cs="Arial"/>
              </w:rPr>
            </w:pPr>
            <w:r>
              <w:rPr>
                <w:rFonts w:ascii="Arial" w:hAnsi="Arial" w:cs="Arial"/>
              </w:rPr>
              <w:t>Older person interview (participant version)</w:t>
            </w:r>
          </w:p>
        </w:tc>
        <w:tc>
          <w:tcPr>
            <w:tcW w:w="2410" w:type="dxa"/>
            <w:tcBorders>
              <w:top w:val="single" w:sz="4" w:space="0" w:color="auto"/>
            </w:tcBorders>
          </w:tcPr>
          <w:p w:rsidR="00E92983" w:rsidRDefault="00E92983" w:rsidP="00C21F1A">
            <w:pPr>
              <w:pStyle w:val="Footer"/>
              <w:tabs>
                <w:tab w:val="clear" w:pos="4153"/>
                <w:tab w:val="clear" w:pos="8306"/>
              </w:tabs>
              <w:rPr>
                <w:rFonts w:ascii="Arial" w:hAnsi="Arial" w:cs="Arial"/>
              </w:rPr>
            </w:pPr>
            <w:r>
              <w:rPr>
                <w:rFonts w:ascii="Arial" w:hAnsi="Arial" w:cs="Arial"/>
              </w:rPr>
              <w:t>FU_OP_PART.pdf</w:t>
            </w:r>
          </w:p>
        </w:tc>
        <w:tc>
          <w:tcPr>
            <w:tcW w:w="2763" w:type="dxa"/>
            <w:tcBorders>
              <w:top w:val="single" w:sz="4" w:space="0" w:color="auto"/>
            </w:tcBorders>
          </w:tcPr>
          <w:p w:rsidR="00E92983" w:rsidRDefault="00E92983" w:rsidP="00C21F1A">
            <w:pPr>
              <w:pStyle w:val="Footer"/>
              <w:tabs>
                <w:tab w:val="clear" w:pos="4153"/>
                <w:tab w:val="clear" w:pos="8306"/>
              </w:tabs>
              <w:rPr>
                <w:rFonts w:ascii="Arial" w:hAnsi="Arial" w:cs="Arial"/>
              </w:rPr>
            </w:pPr>
            <w:r>
              <w:rPr>
                <w:rFonts w:ascii="Arial" w:hAnsi="Arial" w:cs="Arial"/>
              </w:rPr>
              <w:t>Code FU_OP_PART.pdf</w:t>
            </w:r>
          </w:p>
        </w:tc>
        <w:tc>
          <w:tcPr>
            <w:tcW w:w="2444" w:type="dxa"/>
            <w:tcBorders>
              <w:top w:val="single" w:sz="4" w:space="0" w:color="auto"/>
            </w:tcBorders>
          </w:tcPr>
          <w:p w:rsidR="00E92983" w:rsidRDefault="00E92983" w:rsidP="00C21F1A">
            <w:pPr>
              <w:pStyle w:val="Footer"/>
              <w:tabs>
                <w:tab w:val="clear" w:pos="4153"/>
                <w:tab w:val="clear" w:pos="8306"/>
              </w:tabs>
              <w:rPr>
                <w:rFonts w:ascii="Arial" w:hAnsi="Arial" w:cs="Arial"/>
              </w:rPr>
            </w:pPr>
            <w:r>
              <w:rPr>
                <w:rFonts w:ascii="Arial" w:hAnsi="Arial" w:cs="Arial"/>
              </w:rPr>
              <w:t>FU_OP_PART.rec</w:t>
            </w:r>
          </w:p>
        </w:tc>
      </w:tr>
      <w:tr w:rsidR="00E92983" w:rsidTr="00C21F1A">
        <w:trPr>
          <w:trHeight w:val="454"/>
        </w:trPr>
        <w:tc>
          <w:tcPr>
            <w:tcW w:w="4677" w:type="dxa"/>
          </w:tcPr>
          <w:p w:rsidR="00E92983" w:rsidRPr="008C36FD" w:rsidRDefault="00E92983" w:rsidP="00C21F1A">
            <w:pPr>
              <w:pStyle w:val="Footer"/>
              <w:tabs>
                <w:tab w:val="clear" w:pos="4153"/>
                <w:tab w:val="clear" w:pos="8306"/>
              </w:tabs>
              <w:spacing w:after="240"/>
              <w:rPr>
                <w:rFonts w:ascii="Arial" w:hAnsi="Arial" w:cs="Arial"/>
                <w:sz w:val="20"/>
                <w:szCs w:val="20"/>
              </w:rPr>
            </w:pPr>
            <w:r>
              <w:rPr>
                <w:rFonts w:ascii="Arial" w:hAnsi="Arial" w:cs="Arial"/>
              </w:rPr>
              <w:t xml:space="preserve">Older person </w:t>
            </w:r>
            <w:r w:rsidRPr="00275DFB">
              <w:rPr>
                <w:rFonts w:ascii="Arial" w:hAnsi="Arial" w:cs="Arial"/>
              </w:rPr>
              <w:t>interview (</w:t>
            </w:r>
            <w:r>
              <w:rPr>
                <w:rFonts w:ascii="Arial" w:hAnsi="Arial" w:cs="Arial"/>
              </w:rPr>
              <w:t>proxy</w:t>
            </w:r>
            <w:r w:rsidRPr="00275DFB">
              <w:rPr>
                <w:rFonts w:ascii="Arial" w:hAnsi="Arial" w:cs="Arial"/>
              </w:rPr>
              <w:t xml:space="preserve"> version)</w:t>
            </w:r>
          </w:p>
        </w:tc>
        <w:tc>
          <w:tcPr>
            <w:tcW w:w="2410" w:type="dxa"/>
          </w:tcPr>
          <w:p w:rsidR="00E92983" w:rsidRDefault="00E92983" w:rsidP="00C21F1A">
            <w:pPr>
              <w:pStyle w:val="Footer"/>
              <w:tabs>
                <w:tab w:val="clear" w:pos="4153"/>
                <w:tab w:val="clear" w:pos="8306"/>
              </w:tabs>
              <w:rPr>
                <w:rFonts w:ascii="Arial" w:hAnsi="Arial" w:cs="Arial"/>
              </w:rPr>
            </w:pPr>
            <w:r>
              <w:rPr>
                <w:rFonts w:ascii="Arial" w:hAnsi="Arial" w:cs="Arial"/>
              </w:rPr>
              <w:t>FU_OP_PROX.pdf</w:t>
            </w:r>
          </w:p>
        </w:tc>
        <w:tc>
          <w:tcPr>
            <w:tcW w:w="2763" w:type="dxa"/>
          </w:tcPr>
          <w:p w:rsidR="00E92983" w:rsidRDefault="00E92983" w:rsidP="00C21F1A">
            <w:pPr>
              <w:pStyle w:val="Footer"/>
              <w:tabs>
                <w:tab w:val="clear" w:pos="4153"/>
                <w:tab w:val="clear" w:pos="8306"/>
              </w:tabs>
              <w:rPr>
                <w:rFonts w:ascii="Arial" w:hAnsi="Arial" w:cs="Arial"/>
              </w:rPr>
            </w:pPr>
            <w:r>
              <w:rPr>
                <w:rFonts w:ascii="Arial" w:hAnsi="Arial" w:cs="Arial"/>
              </w:rPr>
              <w:t>Code FU_OP_PROX.pdf</w:t>
            </w:r>
          </w:p>
        </w:tc>
        <w:tc>
          <w:tcPr>
            <w:tcW w:w="2444" w:type="dxa"/>
          </w:tcPr>
          <w:p w:rsidR="00E92983" w:rsidRDefault="00E92983" w:rsidP="00C21F1A">
            <w:pPr>
              <w:pStyle w:val="Footer"/>
              <w:tabs>
                <w:tab w:val="clear" w:pos="4153"/>
                <w:tab w:val="clear" w:pos="8306"/>
              </w:tabs>
              <w:rPr>
                <w:rFonts w:ascii="Arial" w:hAnsi="Arial" w:cs="Arial"/>
              </w:rPr>
            </w:pPr>
            <w:r>
              <w:rPr>
                <w:rFonts w:ascii="Arial" w:hAnsi="Arial" w:cs="Arial"/>
              </w:rPr>
              <w:t>FU_OP_PROX.rec</w:t>
            </w:r>
          </w:p>
        </w:tc>
      </w:tr>
      <w:tr w:rsidR="00E92983" w:rsidTr="00C21F1A">
        <w:trPr>
          <w:trHeight w:val="454"/>
        </w:trPr>
        <w:tc>
          <w:tcPr>
            <w:tcW w:w="4677" w:type="dxa"/>
          </w:tcPr>
          <w:p w:rsidR="00E92983" w:rsidRDefault="00E92983" w:rsidP="00C21F1A">
            <w:pPr>
              <w:pStyle w:val="Footer"/>
              <w:tabs>
                <w:tab w:val="clear" w:pos="4153"/>
                <w:tab w:val="clear" w:pos="8306"/>
              </w:tabs>
              <w:spacing w:after="240"/>
              <w:rPr>
                <w:rFonts w:ascii="Arial" w:hAnsi="Arial" w:cs="Arial"/>
              </w:rPr>
            </w:pPr>
            <w:r>
              <w:rPr>
                <w:rFonts w:ascii="Arial" w:hAnsi="Arial" w:cs="Arial"/>
              </w:rPr>
              <w:t>Short informant interview</w:t>
            </w:r>
          </w:p>
        </w:tc>
        <w:tc>
          <w:tcPr>
            <w:tcW w:w="2410" w:type="dxa"/>
          </w:tcPr>
          <w:p w:rsidR="00E92983" w:rsidRDefault="00E92983" w:rsidP="00C21F1A">
            <w:pPr>
              <w:pStyle w:val="Footer"/>
              <w:tabs>
                <w:tab w:val="clear" w:pos="4153"/>
                <w:tab w:val="clear" w:pos="8306"/>
              </w:tabs>
              <w:rPr>
                <w:rFonts w:ascii="Arial" w:hAnsi="Arial" w:cs="Arial"/>
              </w:rPr>
            </w:pPr>
            <w:r>
              <w:rPr>
                <w:rFonts w:ascii="Arial" w:hAnsi="Arial" w:cs="Arial"/>
              </w:rPr>
              <w:t>FU_INF.pdf</w:t>
            </w:r>
          </w:p>
        </w:tc>
        <w:tc>
          <w:tcPr>
            <w:tcW w:w="2763" w:type="dxa"/>
          </w:tcPr>
          <w:p w:rsidR="00E92983" w:rsidRDefault="00E92983" w:rsidP="00C21F1A">
            <w:pPr>
              <w:pStyle w:val="Footer"/>
              <w:tabs>
                <w:tab w:val="clear" w:pos="4153"/>
                <w:tab w:val="clear" w:pos="8306"/>
              </w:tabs>
              <w:rPr>
                <w:rFonts w:ascii="Arial" w:hAnsi="Arial" w:cs="Arial"/>
              </w:rPr>
            </w:pPr>
            <w:r>
              <w:rPr>
                <w:rFonts w:ascii="Arial" w:hAnsi="Arial" w:cs="Arial"/>
              </w:rPr>
              <w:t>Code FU_INF.pdf</w:t>
            </w:r>
          </w:p>
        </w:tc>
        <w:tc>
          <w:tcPr>
            <w:tcW w:w="2444" w:type="dxa"/>
          </w:tcPr>
          <w:p w:rsidR="00E92983" w:rsidRDefault="00E92983" w:rsidP="00C21F1A">
            <w:pPr>
              <w:pStyle w:val="Footer"/>
              <w:tabs>
                <w:tab w:val="clear" w:pos="4153"/>
                <w:tab w:val="clear" w:pos="8306"/>
              </w:tabs>
              <w:rPr>
                <w:rFonts w:ascii="Arial" w:hAnsi="Arial" w:cs="Arial"/>
              </w:rPr>
            </w:pPr>
            <w:r>
              <w:rPr>
                <w:rFonts w:ascii="Arial" w:hAnsi="Arial" w:cs="Arial"/>
              </w:rPr>
              <w:t>FU_INF.rec</w:t>
            </w:r>
          </w:p>
        </w:tc>
      </w:tr>
      <w:tr w:rsidR="00E92983" w:rsidTr="00C21F1A">
        <w:trPr>
          <w:trHeight w:val="454"/>
        </w:trPr>
        <w:tc>
          <w:tcPr>
            <w:tcW w:w="4677" w:type="dxa"/>
          </w:tcPr>
          <w:p w:rsidR="00E92983" w:rsidRDefault="00E92983" w:rsidP="00C21F1A">
            <w:pPr>
              <w:pStyle w:val="Footer"/>
              <w:tabs>
                <w:tab w:val="clear" w:pos="4153"/>
                <w:tab w:val="clear" w:pos="8306"/>
              </w:tabs>
              <w:spacing w:after="240"/>
              <w:rPr>
                <w:rFonts w:ascii="Arial" w:hAnsi="Arial" w:cs="Arial"/>
              </w:rPr>
            </w:pPr>
            <w:r>
              <w:rPr>
                <w:rFonts w:ascii="Arial" w:hAnsi="Arial" w:cs="Arial"/>
              </w:rPr>
              <w:t>Short physical and neurological exam</w:t>
            </w:r>
          </w:p>
        </w:tc>
        <w:tc>
          <w:tcPr>
            <w:tcW w:w="2410" w:type="dxa"/>
          </w:tcPr>
          <w:p w:rsidR="00E92983" w:rsidRDefault="00E92983" w:rsidP="00C21F1A">
            <w:pPr>
              <w:pStyle w:val="Footer"/>
              <w:tabs>
                <w:tab w:val="clear" w:pos="4153"/>
                <w:tab w:val="clear" w:pos="8306"/>
              </w:tabs>
              <w:rPr>
                <w:rFonts w:ascii="Arial" w:hAnsi="Arial" w:cs="Arial"/>
              </w:rPr>
            </w:pPr>
            <w:r>
              <w:rPr>
                <w:rFonts w:ascii="Arial" w:hAnsi="Arial" w:cs="Arial"/>
              </w:rPr>
              <w:t>FU_NEUROEX.pdf</w:t>
            </w:r>
          </w:p>
        </w:tc>
        <w:tc>
          <w:tcPr>
            <w:tcW w:w="2763" w:type="dxa"/>
          </w:tcPr>
          <w:p w:rsidR="00E92983" w:rsidRDefault="00E92983" w:rsidP="00C21F1A">
            <w:pPr>
              <w:pStyle w:val="Footer"/>
              <w:tabs>
                <w:tab w:val="clear" w:pos="4153"/>
                <w:tab w:val="clear" w:pos="8306"/>
              </w:tabs>
              <w:rPr>
                <w:rFonts w:ascii="Arial" w:hAnsi="Arial" w:cs="Arial"/>
              </w:rPr>
            </w:pPr>
            <w:r>
              <w:rPr>
                <w:rFonts w:ascii="Arial" w:hAnsi="Arial" w:cs="Arial"/>
              </w:rPr>
              <w:t>Code FU_NEUROEX.pdf</w:t>
            </w:r>
          </w:p>
        </w:tc>
        <w:tc>
          <w:tcPr>
            <w:tcW w:w="2444" w:type="dxa"/>
          </w:tcPr>
          <w:p w:rsidR="00E92983" w:rsidRDefault="00E92983" w:rsidP="00C21F1A">
            <w:pPr>
              <w:pStyle w:val="Footer"/>
              <w:tabs>
                <w:tab w:val="clear" w:pos="4153"/>
                <w:tab w:val="clear" w:pos="8306"/>
              </w:tabs>
              <w:rPr>
                <w:rFonts w:ascii="Arial" w:hAnsi="Arial" w:cs="Arial"/>
              </w:rPr>
            </w:pPr>
            <w:r>
              <w:rPr>
                <w:rFonts w:ascii="Arial" w:hAnsi="Arial" w:cs="Arial"/>
              </w:rPr>
              <w:t>FU_NEUROEX.rec</w:t>
            </w:r>
          </w:p>
        </w:tc>
      </w:tr>
      <w:tr w:rsidR="00E92983" w:rsidTr="00C21F1A">
        <w:trPr>
          <w:trHeight w:val="454"/>
        </w:trPr>
        <w:tc>
          <w:tcPr>
            <w:tcW w:w="4677" w:type="dxa"/>
            <w:tcBorders>
              <w:bottom w:val="single" w:sz="4" w:space="0" w:color="auto"/>
            </w:tcBorders>
          </w:tcPr>
          <w:p w:rsidR="00E92983" w:rsidRDefault="00E92983" w:rsidP="00C21F1A">
            <w:pPr>
              <w:pStyle w:val="Footer"/>
              <w:tabs>
                <w:tab w:val="clear" w:pos="4153"/>
                <w:tab w:val="clear" w:pos="8306"/>
              </w:tabs>
              <w:spacing w:after="240"/>
              <w:rPr>
                <w:rFonts w:ascii="Arial" w:hAnsi="Arial" w:cs="Arial"/>
              </w:rPr>
            </w:pPr>
            <w:r>
              <w:rPr>
                <w:rFonts w:ascii="Arial" w:hAnsi="Arial" w:cs="Arial"/>
              </w:rPr>
              <w:t>Contact sheet</w:t>
            </w:r>
          </w:p>
        </w:tc>
        <w:tc>
          <w:tcPr>
            <w:tcW w:w="2410" w:type="dxa"/>
            <w:tcBorders>
              <w:bottom w:val="single" w:sz="4" w:space="0" w:color="auto"/>
            </w:tcBorders>
          </w:tcPr>
          <w:p w:rsidR="00E92983" w:rsidRDefault="00E92983" w:rsidP="00C21F1A">
            <w:pPr>
              <w:pStyle w:val="Footer"/>
              <w:tabs>
                <w:tab w:val="clear" w:pos="4153"/>
                <w:tab w:val="clear" w:pos="8306"/>
              </w:tabs>
              <w:rPr>
                <w:rFonts w:ascii="Arial" w:hAnsi="Arial" w:cs="Arial"/>
              </w:rPr>
            </w:pPr>
          </w:p>
        </w:tc>
        <w:tc>
          <w:tcPr>
            <w:tcW w:w="2763" w:type="dxa"/>
            <w:tcBorders>
              <w:bottom w:val="single" w:sz="4" w:space="0" w:color="auto"/>
            </w:tcBorders>
          </w:tcPr>
          <w:p w:rsidR="00E92983" w:rsidRDefault="00E92983" w:rsidP="00C21F1A">
            <w:pPr>
              <w:pStyle w:val="Footer"/>
              <w:tabs>
                <w:tab w:val="clear" w:pos="4153"/>
                <w:tab w:val="clear" w:pos="8306"/>
              </w:tabs>
              <w:rPr>
                <w:rFonts w:ascii="Arial" w:hAnsi="Arial" w:cs="Arial"/>
              </w:rPr>
            </w:pPr>
            <w:r>
              <w:rPr>
                <w:rFonts w:ascii="Arial" w:hAnsi="Arial" w:cs="Arial"/>
              </w:rPr>
              <w:t>Code C_CONTACT.pdf</w:t>
            </w:r>
          </w:p>
        </w:tc>
        <w:tc>
          <w:tcPr>
            <w:tcW w:w="2444" w:type="dxa"/>
            <w:tcBorders>
              <w:bottom w:val="single" w:sz="4" w:space="0" w:color="auto"/>
            </w:tcBorders>
          </w:tcPr>
          <w:p w:rsidR="00E92983" w:rsidRDefault="00E92983" w:rsidP="00C21F1A">
            <w:pPr>
              <w:pStyle w:val="Footer"/>
              <w:tabs>
                <w:tab w:val="clear" w:pos="4153"/>
                <w:tab w:val="clear" w:pos="8306"/>
              </w:tabs>
              <w:rPr>
                <w:rFonts w:ascii="Arial" w:hAnsi="Arial" w:cs="Arial"/>
              </w:rPr>
            </w:pPr>
            <w:r>
              <w:rPr>
                <w:rFonts w:ascii="Arial" w:hAnsi="Arial" w:cs="Arial"/>
              </w:rPr>
              <w:t>C_CONTACT.rec</w:t>
            </w:r>
          </w:p>
        </w:tc>
      </w:tr>
    </w:tbl>
    <w:p w:rsidR="00E92983" w:rsidRDefault="00E92983" w:rsidP="00E92983">
      <w:pPr>
        <w:pStyle w:val="Footer"/>
        <w:tabs>
          <w:tab w:val="clear" w:pos="4153"/>
          <w:tab w:val="clear" w:pos="8306"/>
        </w:tabs>
        <w:jc w:val="both"/>
        <w:rPr>
          <w:rFonts w:ascii="Arial" w:hAnsi="Arial" w:cs="Arial"/>
          <w:b/>
          <w:bCs/>
        </w:rPr>
      </w:pPr>
    </w:p>
    <w:p w:rsidR="00E92983" w:rsidRDefault="00E92983" w:rsidP="00E92983">
      <w:pPr>
        <w:spacing w:after="200" w:line="276" w:lineRule="auto"/>
        <w:rPr>
          <w:rFonts w:ascii="Arial" w:hAnsi="Arial" w:cs="Arial"/>
          <w:b/>
          <w:bCs/>
        </w:rPr>
      </w:pPr>
      <w:r>
        <w:rPr>
          <w:rFonts w:ascii="Arial" w:hAnsi="Arial" w:cs="Arial"/>
          <w:b/>
          <w:bCs/>
        </w:rPr>
        <w:br w:type="page"/>
      </w:r>
    </w:p>
    <w:p w:rsidR="00E92983" w:rsidRDefault="00E92983" w:rsidP="00E92983">
      <w:pPr>
        <w:pStyle w:val="Footer"/>
        <w:tabs>
          <w:tab w:val="clear" w:pos="4153"/>
          <w:tab w:val="clear" w:pos="8306"/>
        </w:tabs>
        <w:jc w:val="both"/>
        <w:rPr>
          <w:rFonts w:ascii="Arial" w:hAnsi="Arial" w:cs="Arial"/>
          <w:b/>
          <w:bCs/>
        </w:rPr>
      </w:pPr>
      <w:r>
        <w:rPr>
          <w:rFonts w:ascii="Arial" w:hAnsi="Arial" w:cs="Arial"/>
          <w:b/>
          <w:bCs/>
        </w:rPr>
        <w:lastRenderedPageBreak/>
        <w:t>APPENDIX 2</w:t>
      </w:r>
    </w:p>
    <w:p w:rsidR="00E92983" w:rsidRDefault="00E92983" w:rsidP="00E92983">
      <w:pPr>
        <w:pStyle w:val="Footer"/>
        <w:tabs>
          <w:tab w:val="clear" w:pos="4153"/>
          <w:tab w:val="clear" w:pos="8306"/>
        </w:tabs>
        <w:jc w:val="both"/>
        <w:rPr>
          <w:rFonts w:ascii="Arial" w:hAnsi="Arial" w:cs="Arial"/>
          <w:b/>
          <w:bCs/>
        </w:rPr>
      </w:pPr>
      <w:r>
        <w:rPr>
          <w:rFonts w:ascii="Arial" w:hAnsi="Arial" w:cs="Arial"/>
          <w:b/>
          <w:bCs/>
        </w:rPr>
        <w:t>Overview of changes to questionnaires from previous waves</w:t>
      </w:r>
    </w:p>
    <w:p w:rsidR="00E92983" w:rsidRDefault="00E92983" w:rsidP="00E92983">
      <w:pPr>
        <w:pStyle w:val="HTMLBody"/>
        <w:rPr>
          <w:rFonts w:cs="Arial"/>
          <w:sz w:val="24"/>
        </w:rPr>
      </w:pPr>
      <w:r>
        <w:rPr>
          <w:rFonts w:cs="Arial"/>
          <w:sz w:val="24"/>
        </w:rPr>
        <w:t>The questionnaires for the LIFE2YEARS phase of the population-based studies have now been sent to all centres. These are very similar to those used at baseline or follow-up, with</w:t>
      </w:r>
    </w:p>
    <w:p w:rsidR="00E92983" w:rsidRDefault="00E92983" w:rsidP="00E92983">
      <w:pPr>
        <w:pStyle w:val="HTMLBody"/>
        <w:rPr>
          <w:rFonts w:cs="Arial"/>
          <w:sz w:val="24"/>
        </w:rPr>
      </w:pPr>
      <w:r>
        <w:rPr>
          <w:rFonts w:cs="Arial"/>
          <w:sz w:val="24"/>
        </w:rPr>
        <w:t>a) some additions from the INDEP study</w:t>
      </w:r>
    </w:p>
    <w:p w:rsidR="00E92983" w:rsidRDefault="00E92983" w:rsidP="00E92983">
      <w:pPr>
        <w:pStyle w:val="HTMLBody"/>
        <w:rPr>
          <w:rFonts w:cs="Arial"/>
          <w:sz w:val="24"/>
        </w:rPr>
      </w:pPr>
      <w:r>
        <w:rPr>
          <w:rFonts w:cs="Arial"/>
          <w:sz w:val="24"/>
        </w:rPr>
        <w:t xml:space="preserve">b) a few completely new questions (which will need to be translated) and </w:t>
      </w:r>
    </w:p>
    <w:p w:rsidR="00E92983" w:rsidRDefault="00E92983" w:rsidP="00E92983">
      <w:pPr>
        <w:pStyle w:val="HTMLBody"/>
        <w:rPr>
          <w:rFonts w:cs="Arial"/>
          <w:sz w:val="24"/>
        </w:rPr>
      </w:pPr>
      <w:r>
        <w:rPr>
          <w:rFonts w:cs="Arial"/>
          <w:sz w:val="24"/>
        </w:rPr>
        <w:t xml:space="preserve">c) deletions of redundant questions (not previously used in analyses). </w:t>
      </w:r>
    </w:p>
    <w:p w:rsidR="00E92983" w:rsidRDefault="00E92983" w:rsidP="00E92983">
      <w:pPr>
        <w:pStyle w:val="HTMLBody"/>
        <w:rPr>
          <w:rFonts w:cs="Arial"/>
          <w:sz w:val="24"/>
        </w:rPr>
      </w:pPr>
      <w:r w:rsidRPr="00551A9A">
        <w:rPr>
          <w:rFonts w:cs="Arial"/>
          <w:sz w:val="24"/>
        </w:rPr>
        <w:t>Changes</w:t>
      </w:r>
      <w:r>
        <w:rPr>
          <w:rFonts w:cs="Arial"/>
          <w:sz w:val="24"/>
        </w:rPr>
        <w:t xml:space="preserve"> are highlighted in the table below:</w:t>
      </w:r>
    </w:p>
    <w:p w:rsidR="00E92983" w:rsidRDefault="00E92983" w:rsidP="00E92983">
      <w:pPr>
        <w:pStyle w:val="HTMLBody"/>
        <w:rPr>
          <w:rFonts w:cs="Arial"/>
          <w:sz w:val="24"/>
        </w:rPr>
      </w:pPr>
    </w:p>
    <w:tbl>
      <w:tblPr>
        <w:tblStyle w:val="TableGrid1"/>
        <w:tblW w:w="13575" w:type="dxa"/>
        <w:tblLayout w:type="fixed"/>
        <w:tblLook w:val="04A0"/>
      </w:tblPr>
      <w:tblGrid>
        <w:gridCol w:w="3114"/>
        <w:gridCol w:w="2664"/>
        <w:gridCol w:w="1560"/>
        <w:gridCol w:w="2835"/>
        <w:gridCol w:w="1701"/>
        <w:gridCol w:w="1701"/>
      </w:tblGrid>
      <w:tr w:rsidR="00E92983" w:rsidRPr="00551A9A" w:rsidTr="00C21F1A">
        <w:tc>
          <w:tcPr>
            <w:tcW w:w="3114" w:type="dxa"/>
            <w:tcBorders>
              <w:bottom w:val="single" w:sz="4" w:space="0" w:color="auto"/>
            </w:tcBorders>
            <w:shd w:val="clear" w:color="auto" w:fill="000000" w:themeFill="text1"/>
          </w:tcPr>
          <w:p w:rsidR="00E92983" w:rsidRPr="00551A9A" w:rsidRDefault="00E92983" w:rsidP="00C21F1A">
            <w:r w:rsidRPr="00551A9A">
              <w:t>MODULE (STARTING POINT)</w:t>
            </w:r>
          </w:p>
        </w:tc>
        <w:tc>
          <w:tcPr>
            <w:tcW w:w="4224" w:type="dxa"/>
            <w:gridSpan w:val="2"/>
            <w:tcBorders>
              <w:bottom w:val="single" w:sz="4" w:space="0" w:color="auto"/>
            </w:tcBorders>
            <w:shd w:val="clear" w:color="auto" w:fill="000000" w:themeFill="text1"/>
          </w:tcPr>
          <w:p w:rsidR="00E92983" w:rsidRPr="00551A9A" w:rsidRDefault="00E92983" w:rsidP="00C21F1A">
            <w:pPr>
              <w:jc w:val="center"/>
            </w:pPr>
            <w:r w:rsidRPr="00551A9A">
              <w:t>DELETIONS</w:t>
            </w:r>
          </w:p>
        </w:tc>
        <w:tc>
          <w:tcPr>
            <w:tcW w:w="6237" w:type="dxa"/>
            <w:gridSpan w:val="3"/>
            <w:tcBorders>
              <w:bottom w:val="single" w:sz="4" w:space="0" w:color="auto"/>
            </w:tcBorders>
            <w:shd w:val="clear" w:color="auto" w:fill="000000" w:themeFill="text1"/>
          </w:tcPr>
          <w:p w:rsidR="00E92983" w:rsidRPr="00551A9A" w:rsidRDefault="00E92983" w:rsidP="00C21F1A">
            <w:pPr>
              <w:jc w:val="center"/>
            </w:pPr>
            <w:r w:rsidRPr="00551A9A">
              <w:t>ADDITIONS/ MODIFICATIONS</w:t>
            </w:r>
          </w:p>
        </w:tc>
      </w:tr>
      <w:tr w:rsidR="00E92983" w:rsidRPr="00551A9A" w:rsidTr="00C21F1A">
        <w:tc>
          <w:tcPr>
            <w:tcW w:w="3114" w:type="dxa"/>
            <w:shd w:val="pct12" w:color="auto" w:fill="auto"/>
          </w:tcPr>
          <w:p w:rsidR="00E92983" w:rsidRPr="00551A9A" w:rsidRDefault="00E92983" w:rsidP="00C21F1A">
            <w:r w:rsidRPr="00551A9A">
              <w:t>HOUSEHOLD</w:t>
            </w:r>
          </w:p>
        </w:tc>
        <w:tc>
          <w:tcPr>
            <w:tcW w:w="2664" w:type="dxa"/>
            <w:shd w:val="pct12" w:color="auto" w:fill="auto"/>
          </w:tcPr>
          <w:p w:rsidR="00E92983" w:rsidRPr="00551A9A" w:rsidRDefault="00E92983" w:rsidP="00C21F1A">
            <w:r w:rsidRPr="00551A9A">
              <w:t>DELETIONS</w:t>
            </w:r>
          </w:p>
        </w:tc>
        <w:tc>
          <w:tcPr>
            <w:tcW w:w="1560" w:type="dxa"/>
            <w:shd w:val="pct12" w:color="auto" w:fill="auto"/>
          </w:tcPr>
          <w:p w:rsidR="00E92983" w:rsidRPr="00551A9A" w:rsidRDefault="00E92983" w:rsidP="00C21F1A">
            <w:r w:rsidRPr="00551A9A">
              <w:t>QUESTION #</w:t>
            </w:r>
          </w:p>
        </w:tc>
        <w:tc>
          <w:tcPr>
            <w:tcW w:w="2835" w:type="dxa"/>
            <w:shd w:val="pct12" w:color="auto" w:fill="auto"/>
          </w:tcPr>
          <w:p w:rsidR="00E92983" w:rsidRPr="00551A9A" w:rsidRDefault="00E92983" w:rsidP="00C21F1A">
            <w:r w:rsidRPr="00551A9A">
              <w:t>ADDITIONS/ MODIFICATIONS</w:t>
            </w:r>
          </w:p>
        </w:tc>
        <w:tc>
          <w:tcPr>
            <w:tcW w:w="1701" w:type="dxa"/>
            <w:shd w:val="pct12" w:color="auto" w:fill="auto"/>
          </w:tcPr>
          <w:p w:rsidR="00E92983" w:rsidRPr="00551A9A" w:rsidRDefault="00E92983" w:rsidP="00C21F1A">
            <w:r w:rsidRPr="00551A9A">
              <w:t>SOURCE</w:t>
            </w:r>
          </w:p>
        </w:tc>
        <w:tc>
          <w:tcPr>
            <w:tcW w:w="1701" w:type="dxa"/>
            <w:shd w:val="pct12" w:color="auto" w:fill="auto"/>
          </w:tcPr>
          <w:p w:rsidR="00E92983" w:rsidRPr="00551A9A" w:rsidRDefault="00E92983" w:rsidP="00C21F1A">
            <w:r w:rsidRPr="00551A9A">
              <w:t>QUESTION #</w:t>
            </w:r>
          </w:p>
        </w:tc>
      </w:tr>
      <w:tr w:rsidR="00E92983" w:rsidRPr="00551A9A" w:rsidTr="00C21F1A">
        <w:tc>
          <w:tcPr>
            <w:tcW w:w="3114" w:type="dxa"/>
            <w:vMerge w:val="restart"/>
          </w:tcPr>
          <w:p w:rsidR="00E92983" w:rsidRPr="00551A9A" w:rsidRDefault="00E92983" w:rsidP="00C21F1A">
            <w:r w:rsidRPr="00551A9A">
              <w:t>Household (Baseline)</w:t>
            </w:r>
          </w:p>
          <w:p w:rsidR="00E92983" w:rsidRPr="00551A9A" w:rsidRDefault="00E92983" w:rsidP="00C21F1A">
            <w:r w:rsidRPr="00551A9A">
              <w:t>NOTE: The household questionnaire is now to be administered once only, for the whole household</w:t>
            </w:r>
          </w:p>
        </w:tc>
        <w:tc>
          <w:tcPr>
            <w:tcW w:w="2664" w:type="dxa"/>
          </w:tcPr>
          <w:p w:rsidR="00E92983" w:rsidRPr="00551A9A" w:rsidRDefault="00E92983" w:rsidP="00C21F1A">
            <w:r w:rsidRPr="00551A9A">
              <w:t>Age ascertainment</w:t>
            </w:r>
          </w:p>
        </w:tc>
        <w:tc>
          <w:tcPr>
            <w:tcW w:w="1560" w:type="dxa"/>
          </w:tcPr>
          <w:p w:rsidR="00E92983" w:rsidRPr="00551A9A" w:rsidRDefault="00E92983" w:rsidP="00C21F1A">
            <w:r w:rsidRPr="00551A9A">
              <w:t xml:space="preserve">2. </w:t>
            </w:r>
          </w:p>
        </w:tc>
        <w:tc>
          <w:tcPr>
            <w:tcW w:w="2835" w:type="dxa"/>
          </w:tcPr>
          <w:p w:rsidR="00E92983" w:rsidRPr="00551A9A" w:rsidRDefault="00E92983" w:rsidP="00C21F1A">
            <w:r w:rsidRPr="00551A9A">
              <w:t>Household composition grid</w:t>
            </w:r>
          </w:p>
        </w:tc>
        <w:tc>
          <w:tcPr>
            <w:tcW w:w="1701" w:type="dxa"/>
          </w:tcPr>
          <w:p w:rsidR="00E92983" w:rsidRPr="00551A9A" w:rsidRDefault="00E92983" w:rsidP="00C21F1A">
            <w:r w:rsidRPr="00551A9A">
              <w:t>INDEP</w:t>
            </w:r>
          </w:p>
        </w:tc>
        <w:tc>
          <w:tcPr>
            <w:tcW w:w="1701" w:type="dxa"/>
          </w:tcPr>
          <w:p w:rsidR="00E92983" w:rsidRPr="00551A9A" w:rsidRDefault="00E92983" w:rsidP="00C21F1A">
            <w:r w:rsidRPr="00551A9A">
              <w:t>2.</w:t>
            </w:r>
          </w:p>
        </w:tc>
      </w:tr>
      <w:tr w:rsidR="00E92983" w:rsidRPr="00551A9A" w:rsidTr="00C21F1A">
        <w:tc>
          <w:tcPr>
            <w:tcW w:w="3114" w:type="dxa"/>
            <w:vMerge/>
          </w:tcPr>
          <w:p w:rsidR="00E92983" w:rsidRPr="00551A9A" w:rsidRDefault="00E92983" w:rsidP="00C21F1A">
            <w:pPr>
              <w:ind w:left="720"/>
              <w:contextualSpacing/>
            </w:pPr>
          </w:p>
        </w:tc>
        <w:tc>
          <w:tcPr>
            <w:tcW w:w="2664" w:type="dxa"/>
          </w:tcPr>
          <w:p w:rsidR="00E92983" w:rsidRPr="00551A9A" w:rsidRDefault="00E92983" w:rsidP="00C21F1A">
            <w:r w:rsidRPr="00551A9A">
              <w:t>Household composition questions</w:t>
            </w:r>
          </w:p>
        </w:tc>
        <w:tc>
          <w:tcPr>
            <w:tcW w:w="1560" w:type="dxa"/>
          </w:tcPr>
          <w:p w:rsidR="00E92983" w:rsidRPr="00551A9A" w:rsidRDefault="00E92983" w:rsidP="00C21F1A">
            <w:r w:rsidRPr="00551A9A">
              <w:t>3.3-3.6</w:t>
            </w:r>
          </w:p>
        </w:tc>
        <w:tc>
          <w:tcPr>
            <w:tcW w:w="2835" w:type="dxa"/>
          </w:tcPr>
          <w:p w:rsidR="00E92983" w:rsidRPr="00551A9A" w:rsidRDefault="00E92983" w:rsidP="00C21F1A">
            <w:r w:rsidRPr="00551A9A">
              <w:t>Additional household asset items</w:t>
            </w:r>
          </w:p>
        </w:tc>
        <w:tc>
          <w:tcPr>
            <w:tcW w:w="1701" w:type="dxa"/>
          </w:tcPr>
          <w:p w:rsidR="00E92983" w:rsidRPr="00551A9A" w:rsidRDefault="00E92983" w:rsidP="00C21F1A">
            <w:r w:rsidRPr="00551A9A">
              <w:t>INDEP</w:t>
            </w:r>
          </w:p>
        </w:tc>
        <w:tc>
          <w:tcPr>
            <w:tcW w:w="1701" w:type="dxa"/>
          </w:tcPr>
          <w:p w:rsidR="00E92983" w:rsidRPr="00551A9A" w:rsidRDefault="00E92983" w:rsidP="00C21F1A">
            <w:r w:rsidRPr="00551A9A">
              <w:t>3.8.7-3.8.12</w:t>
            </w:r>
          </w:p>
        </w:tc>
      </w:tr>
      <w:tr w:rsidR="00E92983" w:rsidRPr="00551A9A" w:rsidTr="00C21F1A">
        <w:tc>
          <w:tcPr>
            <w:tcW w:w="3114" w:type="dxa"/>
            <w:vMerge/>
          </w:tcPr>
          <w:p w:rsidR="00E92983" w:rsidRPr="00551A9A" w:rsidRDefault="00E92983" w:rsidP="00C21F1A">
            <w:pPr>
              <w:ind w:left="720"/>
              <w:contextualSpacing/>
            </w:pPr>
          </w:p>
        </w:tc>
        <w:tc>
          <w:tcPr>
            <w:tcW w:w="2664" w:type="dxa"/>
          </w:tcPr>
          <w:p w:rsidR="00E92983" w:rsidRPr="00551A9A" w:rsidRDefault="00E92983" w:rsidP="00C21F1A"/>
        </w:tc>
        <w:tc>
          <w:tcPr>
            <w:tcW w:w="1560" w:type="dxa"/>
          </w:tcPr>
          <w:p w:rsidR="00E92983" w:rsidRPr="00551A9A" w:rsidRDefault="00E92983" w:rsidP="00C21F1A"/>
        </w:tc>
        <w:tc>
          <w:tcPr>
            <w:tcW w:w="2835" w:type="dxa"/>
          </w:tcPr>
          <w:p w:rsidR="00E92983" w:rsidRPr="00551A9A" w:rsidRDefault="00E92983" w:rsidP="00C21F1A">
            <w:r w:rsidRPr="00551A9A">
              <w:t>Economic strain indicators</w:t>
            </w:r>
          </w:p>
        </w:tc>
        <w:tc>
          <w:tcPr>
            <w:tcW w:w="1701" w:type="dxa"/>
          </w:tcPr>
          <w:p w:rsidR="00E92983" w:rsidRPr="00551A9A" w:rsidRDefault="00E92983" w:rsidP="00C21F1A">
            <w:r w:rsidRPr="00551A9A">
              <w:t>INDEP</w:t>
            </w:r>
          </w:p>
        </w:tc>
        <w:tc>
          <w:tcPr>
            <w:tcW w:w="1701" w:type="dxa"/>
          </w:tcPr>
          <w:p w:rsidR="00E92983" w:rsidRPr="00551A9A" w:rsidRDefault="00E92983" w:rsidP="00C21F1A">
            <w:r w:rsidRPr="00551A9A">
              <w:t>3.9</w:t>
            </w:r>
          </w:p>
        </w:tc>
      </w:tr>
      <w:tr w:rsidR="00E92983" w:rsidRPr="00551A9A" w:rsidTr="00C21F1A">
        <w:tc>
          <w:tcPr>
            <w:tcW w:w="3114" w:type="dxa"/>
            <w:vMerge/>
            <w:tcBorders>
              <w:bottom w:val="single" w:sz="4" w:space="0" w:color="auto"/>
            </w:tcBorders>
          </w:tcPr>
          <w:p w:rsidR="00E92983" w:rsidRPr="00551A9A" w:rsidRDefault="00E92983" w:rsidP="00C21F1A">
            <w:pPr>
              <w:ind w:left="720"/>
              <w:contextualSpacing/>
            </w:pPr>
          </w:p>
        </w:tc>
        <w:tc>
          <w:tcPr>
            <w:tcW w:w="2664" w:type="dxa"/>
            <w:tcBorders>
              <w:bottom w:val="single" w:sz="4" w:space="0" w:color="auto"/>
            </w:tcBorders>
          </w:tcPr>
          <w:p w:rsidR="00E92983" w:rsidRPr="00551A9A" w:rsidRDefault="00E92983" w:rsidP="00C21F1A"/>
        </w:tc>
        <w:tc>
          <w:tcPr>
            <w:tcW w:w="1560" w:type="dxa"/>
            <w:tcBorders>
              <w:bottom w:val="single" w:sz="4" w:space="0" w:color="auto"/>
            </w:tcBorders>
          </w:tcPr>
          <w:p w:rsidR="00E92983" w:rsidRPr="00551A9A" w:rsidRDefault="00E92983" w:rsidP="00C21F1A"/>
        </w:tc>
        <w:tc>
          <w:tcPr>
            <w:tcW w:w="2835" w:type="dxa"/>
            <w:tcBorders>
              <w:bottom w:val="single" w:sz="4" w:space="0" w:color="auto"/>
            </w:tcBorders>
          </w:tcPr>
          <w:p w:rsidR="00E92983" w:rsidRPr="00551A9A" w:rsidRDefault="00E92983" w:rsidP="00C21F1A">
            <w:r w:rsidRPr="00551A9A">
              <w:t>Food consumption</w:t>
            </w:r>
          </w:p>
        </w:tc>
        <w:tc>
          <w:tcPr>
            <w:tcW w:w="1701" w:type="dxa"/>
            <w:tcBorders>
              <w:bottom w:val="single" w:sz="4" w:space="0" w:color="auto"/>
            </w:tcBorders>
          </w:tcPr>
          <w:p w:rsidR="00E92983" w:rsidRPr="00551A9A" w:rsidRDefault="00E92983" w:rsidP="00C21F1A">
            <w:r w:rsidRPr="00551A9A">
              <w:t>INDEP</w:t>
            </w:r>
          </w:p>
        </w:tc>
        <w:tc>
          <w:tcPr>
            <w:tcW w:w="1701" w:type="dxa"/>
            <w:tcBorders>
              <w:bottom w:val="single" w:sz="4" w:space="0" w:color="auto"/>
            </w:tcBorders>
          </w:tcPr>
          <w:p w:rsidR="00E92983" w:rsidRPr="00551A9A" w:rsidRDefault="00E92983" w:rsidP="00C21F1A">
            <w:r w:rsidRPr="00551A9A">
              <w:t>3.10 and 3.11</w:t>
            </w:r>
          </w:p>
        </w:tc>
      </w:tr>
      <w:tr w:rsidR="00E92983" w:rsidRPr="00551A9A" w:rsidTr="00C21F1A">
        <w:tc>
          <w:tcPr>
            <w:tcW w:w="3114" w:type="dxa"/>
            <w:shd w:val="pct12" w:color="auto" w:fill="auto"/>
          </w:tcPr>
          <w:p w:rsidR="00E92983" w:rsidRPr="00551A9A" w:rsidRDefault="00E92983" w:rsidP="00C21F1A">
            <w:r w:rsidRPr="00551A9A">
              <w:t>BACKGROUND_PARTICIPANT</w:t>
            </w:r>
          </w:p>
        </w:tc>
        <w:tc>
          <w:tcPr>
            <w:tcW w:w="2664" w:type="dxa"/>
            <w:shd w:val="pct12" w:color="auto" w:fill="auto"/>
          </w:tcPr>
          <w:p w:rsidR="00E92983" w:rsidRPr="00551A9A" w:rsidRDefault="00E92983" w:rsidP="00C21F1A">
            <w:r w:rsidRPr="00551A9A">
              <w:t>DELETIONS</w:t>
            </w:r>
          </w:p>
        </w:tc>
        <w:tc>
          <w:tcPr>
            <w:tcW w:w="1560" w:type="dxa"/>
            <w:shd w:val="pct12" w:color="auto" w:fill="auto"/>
          </w:tcPr>
          <w:p w:rsidR="00E92983" w:rsidRPr="00551A9A" w:rsidRDefault="00E92983" w:rsidP="00C21F1A">
            <w:r w:rsidRPr="00551A9A">
              <w:t>QUESTION #</w:t>
            </w:r>
          </w:p>
        </w:tc>
        <w:tc>
          <w:tcPr>
            <w:tcW w:w="2835" w:type="dxa"/>
            <w:shd w:val="pct12" w:color="auto" w:fill="auto"/>
          </w:tcPr>
          <w:p w:rsidR="00E92983" w:rsidRPr="00551A9A" w:rsidRDefault="00E92983" w:rsidP="00C21F1A">
            <w:r w:rsidRPr="00551A9A">
              <w:t>ADDITIONS/ MODIFICATIONS</w:t>
            </w:r>
          </w:p>
        </w:tc>
        <w:tc>
          <w:tcPr>
            <w:tcW w:w="1701" w:type="dxa"/>
            <w:shd w:val="pct12" w:color="auto" w:fill="auto"/>
          </w:tcPr>
          <w:p w:rsidR="00E92983" w:rsidRPr="00551A9A" w:rsidRDefault="00E92983" w:rsidP="00C21F1A">
            <w:r w:rsidRPr="00551A9A">
              <w:t>SOURCE</w:t>
            </w:r>
          </w:p>
        </w:tc>
        <w:tc>
          <w:tcPr>
            <w:tcW w:w="1701" w:type="dxa"/>
            <w:shd w:val="pct12" w:color="auto" w:fill="auto"/>
          </w:tcPr>
          <w:p w:rsidR="00E92983" w:rsidRPr="00551A9A" w:rsidRDefault="00E92983" w:rsidP="00C21F1A">
            <w:r w:rsidRPr="00551A9A">
              <w:t>QUESTION #</w:t>
            </w:r>
          </w:p>
        </w:tc>
      </w:tr>
      <w:tr w:rsidR="00E92983" w:rsidRPr="00551A9A" w:rsidTr="00C21F1A">
        <w:tc>
          <w:tcPr>
            <w:tcW w:w="3114" w:type="dxa"/>
            <w:vMerge w:val="restart"/>
          </w:tcPr>
          <w:p w:rsidR="00E92983" w:rsidRPr="00551A9A" w:rsidRDefault="00E92983" w:rsidP="00C21F1A">
            <w:r w:rsidRPr="00551A9A">
              <w:t>Background_participant (Baseline)</w:t>
            </w:r>
          </w:p>
          <w:p w:rsidR="00E92983" w:rsidRPr="00551A9A" w:rsidRDefault="00E92983" w:rsidP="00C21F1A">
            <w:r w:rsidRPr="00551A9A">
              <w:t>NOTES:</w:t>
            </w:r>
          </w:p>
          <w:p w:rsidR="00E92983" w:rsidRPr="00551A9A" w:rsidRDefault="00E92983" w:rsidP="00C21F1A">
            <w:r w:rsidRPr="00551A9A">
              <w:t>1. The baseline questionnaire is the starting point, since items that would not have changed were omitted for the FU</w:t>
            </w:r>
          </w:p>
          <w:p w:rsidR="00E92983" w:rsidRPr="00551A9A" w:rsidRDefault="00E92983" w:rsidP="00C21F1A">
            <w:r w:rsidRPr="00551A9A">
              <w:t>2. However, enhancements introduced at FU are retained</w:t>
            </w:r>
          </w:p>
          <w:p w:rsidR="00E92983" w:rsidRPr="00551A9A" w:rsidRDefault="00E92983" w:rsidP="00C21F1A">
            <w:r w:rsidRPr="00551A9A">
              <w:t>3. COPD is now diagnosed directly from spirometry</w:t>
            </w:r>
          </w:p>
          <w:p w:rsidR="00E92983" w:rsidRPr="00551A9A" w:rsidRDefault="00E92983" w:rsidP="00C21F1A">
            <w:r w:rsidRPr="00551A9A">
              <w:t>4. Other omitted items have rarely, if ever been used in previous analyses</w:t>
            </w:r>
          </w:p>
        </w:tc>
        <w:tc>
          <w:tcPr>
            <w:tcW w:w="2664" w:type="dxa"/>
          </w:tcPr>
          <w:p w:rsidR="00E92983" w:rsidRPr="00551A9A" w:rsidRDefault="00E92983" w:rsidP="00C21F1A">
            <w:r w:rsidRPr="00551A9A">
              <w:t>Head of household questions</w:t>
            </w:r>
          </w:p>
        </w:tc>
        <w:tc>
          <w:tcPr>
            <w:tcW w:w="1560" w:type="dxa"/>
          </w:tcPr>
          <w:p w:rsidR="00E92983" w:rsidRPr="00551A9A" w:rsidRDefault="00E92983" w:rsidP="00C21F1A">
            <w:r w:rsidRPr="00551A9A">
              <w:t>4.1-4.2</w:t>
            </w:r>
          </w:p>
        </w:tc>
        <w:tc>
          <w:tcPr>
            <w:tcW w:w="2835" w:type="dxa"/>
          </w:tcPr>
          <w:p w:rsidR="00E92983" w:rsidRPr="00551A9A" w:rsidRDefault="00E92983" w:rsidP="00C21F1A">
            <w:r w:rsidRPr="00551A9A">
              <w:t>Age ascertainment</w:t>
            </w:r>
          </w:p>
        </w:tc>
        <w:tc>
          <w:tcPr>
            <w:tcW w:w="1701" w:type="dxa"/>
          </w:tcPr>
          <w:p w:rsidR="00E92983" w:rsidRPr="00551A9A" w:rsidRDefault="00E92983" w:rsidP="00C21F1A">
            <w:r w:rsidRPr="00551A9A">
              <w:t>Moved from 10/66 HOUSEHOLD</w:t>
            </w:r>
          </w:p>
        </w:tc>
        <w:tc>
          <w:tcPr>
            <w:tcW w:w="1701" w:type="dxa"/>
          </w:tcPr>
          <w:p w:rsidR="00E92983" w:rsidRPr="00551A9A" w:rsidRDefault="00E92983" w:rsidP="00C21F1A">
            <w:r w:rsidRPr="00551A9A">
              <w:t>2.</w:t>
            </w:r>
          </w:p>
        </w:tc>
      </w:tr>
      <w:tr w:rsidR="00E92983" w:rsidRPr="00551A9A" w:rsidTr="00C21F1A">
        <w:tc>
          <w:tcPr>
            <w:tcW w:w="3114" w:type="dxa"/>
            <w:vMerge/>
          </w:tcPr>
          <w:p w:rsidR="00E92983" w:rsidRPr="00551A9A" w:rsidRDefault="00E92983" w:rsidP="00C21F1A"/>
        </w:tc>
        <w:tc>
          <w:tcPr>
            <w:tcW w:w="2664" w:type="dxa"/>
          </w:tcPr>
          <w:p w:rsidR="00E92983" w:rsidRPr="00551A9A" w:rsidRDefault="00E92983" w:rsidP="00C21F1A">
            <w:r w:rsidRPr="00551A9A">
              <w:t>COPD screen</w:t>
            </w:r>
          </w:p>
        </w:tc>
        <w:tc>
          <w:tcPr>
            <w:tcW w:w="1560" w:type="dxa"/>
          </w:tcPr>
          <w:p w:rsidR="00E92983" w:rsidRPr="00551A9A" w:rsidRDefault="00E92983" w:rsidP="00C21F1A">
            <w:r w:rsidRPr="00551A9A">
              <w:t>7.17-7.18</w:t>
            </w:r>
          </w:p>
        </w:tc>
        <w:tc>
          <w:tcPr>
            <w:tcW w:w="2835" w:type="dxa"/>
          </w:tcPr>
          <w:p w:rsidR="00E92983" w:rsidRPr="00551A9A" w:rsidRDefault="00E92983" w:rsidP="00C21F1A">
            <w:r w:rsidRPr="00551A9A">
              <w:t xml:space="preserve">Autonomy </w:t>
            </w:r>
          </w:p>
        </w:tc>
        <w:tc>
          <w:tcPr>
            <w:tcW w:w="1701" w:type="dxa"/>
          </w:tcPr>
          <w:p w:rsidR="00E92983" w:rsidRPr="00551A9A" w:rsidRDefault="00E92983" w:rsidP="00C21F1A">
            <w:r w:rsidRPr="00551A9A">
              <w:t>INDEP</w:t>
            </w:r>
          </w:p>
        </w:tc>
        <w:tc>
          <w:tcPr>
            <w:tcW w:w="1701" w:type="dxa"/>
          </w:tcPr>
          <w:p w:rsidR="00E92983" w:rsidRPr="00551A9A" w:rsidRDefault="00E92983" w:rsidP="00C21F1A">
            <w:r w:rsidRPr="00551A9A">
              <w:t>6.13-6.16</w:t>
            </w:r>
          </w:p>
        </w:tc>
      </w:tr>
      <w:tr w:rsidR="00E92983" w:rsidRPr="00551A9A" w:rsidTr="00C21F1A">
        <w:tc>
          <w:tcPr>
            <w:tcW w:w="3114" w:type="dxa"/>
            <w:vMerge/>
          </w:tcPr>
          <w:p w:rsidR="00E92983" w:rsidRPr="00551A9A" w:rsidRDefault="00E92983" w:rsidP="00C21F1A"/>
        </w:tc>
        <w:tc>
          <w:tcPr>
            <w:tcW w:w="2664" w:type="dxa"/>
          </w:tcPr>
          <w:p w:rsidR="00E92983" w:rsidRPr="00551A9A" w:rsidRDefault="00E92983" w:rsidP="00C21F1A">
            <w:r w:rsidRPr="00551A9A">
              <w:t>Infectious diseases</w:t>
            </w:r>
          </w:p>
        </w:tc>
        <w:tc>
          <w:tcPr>
            <w:tcW w:w="1560" w:type="dxa"/>
          </w:tcPr>
          <w:p w:rsidR="00E92983" w:rsidRPr="00551A9A" w:rsidRDefault="00E92983" w:rsidP="00C21F1A">
            <w:r w:rsidRPr="00551A9A">
              <w:t>7.19-7.21</w:t>
            </w:r>
          </w:p>
        </w:tc>
        <w:tc>
          <w:tcPr>
            <w:tcW w:w="2835" w:type="dxa"/>
          </w:tcPr>
          <w:p w:rsidR="00E92983" w:rsidRPr="00551A9A" w:rsidRDefault="00E92983" w:rsidP="00C21F1A">
            <w:r w:rsidRPr="00551A9A">
              <w:t>Met/unmet need</w:t>
            </w:r>
          </w:p>
        </w:tc>
        <w:tc>
          <w:tcPr>
            <w:tcW w:w="1701" w:type="dxa"/>
          </w:tcPr>
          <w:p w:rsidR="00E92983" w:rsidRPr="00551A9A" w:rsidRDefault="00E92983" w:rsidP="00C21F1A">
            <w:r w:rsidRPr="00551A9A">
              <w:t>INDEP</w:t>
            </w:r>
          </w:p>
        </w:tc>
        <w:tc>
          <w:tcPr>
            <w:tcW w:w="1701" w:type="dxa"/>
          </w:tcPr>
          <w:p w:rsidR="00E92983" w:rsidRPr="00551A9A" w:rsidRDefault="00E92983" w:rsidP="00C21F1A">
            <w:r w:rsidRPr="00551A9A">
              <w:t>6.17-6.21</w:t>
            </w:r>
          </w:p>
        </w:tc>
      </w:tr>
      <w:tr w:rsidR="00E92983" w:rsidRPr="00551A9A" w:rsidTr="00C21F1A">
        <w:tc>
          <w:tcPr>
            <w:tcW w:w="3114" w:type="dxa"/>
            <w:vMerge/>
          </w:tcPr>
          <w:p w:rsidR="00E92983" w:rsidRPr="00551A9A" w:rsidRDefault="00E92983" w:rsidP="00C21F1A"/>
        </w:tc>
        <w:tc>
          <w:tcPr>
            <w:tcW w:w="2664" w:type="dxa"/>
          </w:tcPr>
          <w:p w:rsidR="00E92983" w:rsidRPr="00551A9A" w:rsidRDefault="00E92983" w:rsidP="00C21F1A">
            <w:r w:rsidRPr="00551A9A">
              <w:t>Family history of dementia</w:t>
            </w:r>
          </w:p>
        </w:tc>
        <w:tc>
          <w:tcPr>
            <w:tcW w:w="1560" w:type="dxa"/>
          </w:tcPr>
          <w:p w:rsidR="00E92983" w:rsidRPr="00551A9A" w:rsidRDefault="00E92983" w:rsidP="00C21F1A">
            <w:r w:rsidRPr="00551A9A">
              <w:t>7.26-7.26.6</w:t>
            </w:r>
          </w:p>
        </w:tc>
        <w:tc>
          <w:tcPr>
            <w:tcW w:w="2835" w:type="dxa"/>
          </w:tcPr>
          <w:p w:rsidR="00E92983" w:rsidRPr="00551A9A" w:rsidRDefault="00E92983" w:rsidP="00C21F1A">
            <w:r w:rsidRPr="00551A9A">
              <w:t>When diagnosed with diabetes</w:t>
            </w:r>
          </w:p>
        </w:tc>
        <w:tc>
          <w:tcPr>
            <w:tcW w:w="1701" w:type="dxa"/>
          </w:tcPr>
          <w:p w:rsidR="00E92983" w:rsidRPr="00551A9A" w:rsidRDefault="00E92983" w:rsidP="00C21F1A">
            <w:r w:rsidRPr="00551A9A">
              <w:t>NEW</w:t>
            </w:r>
          </w:p>
        </w:tc>
        <w:tc>
          <w:tcPr>
            <w:tcW w:w="1701" w:type="dxa"/>
          </w:tcPr>
          <w:p w:rsidR="00E92983" w:rsidRPr="00551A9A" w:rsidRDefault="00E92983" w:rsidP="00C21F1A">
            <w:r w:rsidRPr="00551A9A">
              <w:t>7.15.1</w:t>
            </w:r>
          </w:p>
        </w:tc>
      </w:tr>
      <w:tr w:rsidR="00E92983" w:rsidRPr="00551A9A" w:rsidTr="00C21F1A">
        <w:tc>
          <w:tcPr>
            <w:tcW w:w="3114" w:type="dxa"/>
            <w:vMerge/>
          </w:tcPr>
          <w:p w:rsidR="00E92983" w:rsidRPr="00551A9A" w:rsidRDefault="00E92983" w:rsidP="00C21F1A"/>
        </w:tc>
        <w:tc>
          <w:tcPr>
            <w:tcW w:w="2664" w:type="dxa"/>
          </w:tcPr>
          <w:p w:rsidR="00E92983" w:rsidRPr="00551A9A" w:rsidRDefault="00E92983" w:rsidP="00C21F1A">
            <w:r w:rsidRPr="00551A9A">
              <w:t>Reproductive health</w:t>
            </w:r>
          </w:p>
        </w:tc>
        <w:tc>
          <w:tcPr>
            <w:tcW w:w="1560" w:type="dxa"/>
          </w:tcPr>
          <w:p w:rsidR="00E92983" w:rsidRPr="00551A9A" w:rsidRDefault="00E92983" w:rsidP="00C21F1A">
            <w:r w:rsidRPr="00551A9A">
              <w:t>11-11.4</w:t>
            </w:r>
          </w:p>
        </w:tc>
        <w:tc>
          <w:tcPr>
            <w:tcW w:w="2835" w:type="dxa"/>
          </w:tcPr>
          <w:p w:rsidR="00E92983" w:rsidRPr="00551A9A" w:rsidRDefault="00E92983" w:rsidP="00C21F1A">
            <w:r w:rsidRPr="00551A9A">
              <w:t>Hyperlipidaemia and statin prescription</w:t>
            </w:r>
          </w:p>
        </w:tc>
        <w:tc>
          <w:tcPr>
            <w:tcW w:w="1701" w:type="dxa"/>
          </w:tcPr>
          <w:p w:rsidR="00E92983" w:rsidRPr="00551A9A" w:rsidRDefault="00E92983" w:rsidP="00C21F1A">
            <w:r w:rsidRPr="00551A9A">
              <w:t>10/66 FU</w:t>
            </w:r>
          </w:p>
        </w:tc>
        <w:tc>
          <w:tcPr>
            <w:tcW w:w="1701" w:type="dxa"/>
          </w:tcPr>
          <w:p w:rsidR="00E92983" w:rsidRPr="00551A9A" w:rsidRDefault="00E92983" w:rsidP="00C21F1A">
            <w:r w:rsidRPr="00551A9A">
              <w:t>7.17</w:t>
            </w:r>
          </w:p>
        </w:tc>
      </w:tr>
      <w:tr w:rsidR="00E92983" w:rsidRPr="00551A9A" w:rsidTr="00C21F1A">
        <w:tc>
          <w:tcPr>
            <w:tcW w:w="3114" w:type="dxa"/>
            <w:vMerge/>
          </w:tcPr>
          <w:p w:rsidR="00E92983" w:rsidRPr="00551A9A" w:rsidRDefault="00E92983" w:rsidP="00C21F1A"/>
        </w:tc>
        <w:tc>
          <w:tcPr>
            <w:tcW w:w="2664" w:type="dxa"/>
          </w:tcPr>
          <w:p w:rsidR="00E92983" w:rsidRPr="00551A9A" w:rsidRDefault="00E92983" w:rsidP="00C21F1A"/>
        </w:tc>
        <w:tc>
          <w:tcPr>
            <w:tcW w:w="1560" w:type="dxa"/>
          </w:tcPr>
          <w:p w:rsidR="00E92983" w:rsidRPr="00551A9A" w:rsidRDefault="00E92983" w:rsidP="00C21F1A"/>
        </w:tc>
        <w:tc>
          <w:tcPr>
            <w:tcW w:w="2835" w:type="dxa"/>
          </w:tcPr>
          <w:p w:rsidR="00E92983" w:rsidRPr="00551A9A" w:rsidRDefault="00E92983" w:rsidP="00C21F1A">
            <w:r w:rsidRPr="00551A9A">
              <w:t>Falls</w:t>
            </w:r>
          </w:p>
        </w:tc>
        <w:tc>
          <w:tcPr>
            <w:tcW w:w="1701" w:type="dxa"/>
          </w:tcPr>
          <w:p w:rsidR="00E92983" w:rsidRPr="00551A9A" w:rsidRDefault="00E92983" w:rsidP="00C21F1A">
            <w:r w:rsidRPr="00551A9A">
              <w:t>10/66 FU</w:t>
            </w:r>
          </w:p>
        </w:tc>
        <w:tc>
          <w:tcPr>
            <w:tcW w:w="1701" w:type="dxa"/>
          </w:tcPr>
          <w:p w:rsidR="00E92983" w:rsidRPr="00551A9A" w:rsidRDefault="00E92983" w:rsidP="00C21F1A">
            <w:r w:rsidRPr="00551A9A">
              <w:t>7.18</w:t>
            </w:r>
          </w:p>
        </w:tc>
      </w:tr>
      <w:tr w:rsidR="00E92983" w:rsidRPr="00551A9A" w:rsidTr="00C21F1A">
        <w:tc>
          <w:tcPr>
            <w:tcW w:w="3114" w:type="dxa"/>
            <w:vMerge/>
          </w:tcPr>
          <w:p w:rsidR="00E92983" w:rsidRPr="00551A9A" w:rsidRDefault="00E92983" w:rsidP="00C21F1A"/>
        </w:tc>
        <w:tc>
          <w:tcPr>
            <w:tcW w:w="2664" w:type="dxa"/>
          </w:tcPr>
          <w:p w:rsidR="00E92983" w:rsidRPr="00551A9A" w:rsidRDefault="00E92983" w:rsidP="00C21F1A"/>
        </w:tc>
        <w:tc>
          <w:tcPr>
            <w:tcW w:w="1560" w:type="dxa"/>
          </w:tcPr>
          <w:p w:rsidR="00E92983" w:rsidRPr="00551A9A" w:rsidRDefault="00E92983" w:rsidP="00C21F1A"/>
        </w:tc>
        <w:tc>
          <w:tcPr>
            <w:tcW w:w="2835" w:type="dxa"/>
          </w:tcPr>
          <w:p w:rsidR="00E92983" w:rsidRPr="00551A9A" w:rsidRDefault="00E92983" w:rsidP="00C21F1A">
            <w:r w:rsidRPr="00551A9A">
              <w:t>Incontinence</w:t>
            </w:r>
          </w:p>
        </w:tc>
        <w:tc>
          <w:tcPr>
            <w:tcW w:w="1701" w:type="dxa"/>
          </w:tcPr>
          <w:p w:rsidR="00E92983" w:rsidRPr="00551A9A" w:rsidRDefault="00E92983" w:rsidP="00C21F1A">
            <w:r w:rsidRPr="00551A9A">
              <w:t>10/66 FU</w:t>
            </w:r>
          </w:p>
        </w:tc>
        <w:tc>
          <w:tcPr>
            <w:tcW w:w="1701" w:type="dxa"/>
          </w:tcPr>
          <w:p w:rsidR="00E92983" w:rsidRPr="00551A9A" w:rsidRDefault="00E92983" w:rsidP="00C21F1A">
            <w:r w:rsidRPr="00551A9A">
              <w:t>7.19</w:t>
            </w:r>
          </w:p>
        </w:tc>
      </w:tr>
      <w:tr w:rsidR="00E92983" w:rsidRPr="00551A9A" w:rsidTr="00C21F1A">
        <w:tc>
          <w:tcPr>
            <w:tcW w:w="3114" w:type="dxa"/>
            <w:vMerge/>
          </w:tcPr>
          <w:p w:rsidR="00E92983" w:rsidRPr="00551A9A" w:rsidRDefault="00E92983" w:rsidP="00C21F1A"/>
        </w:tc>
        <w:tc>
          <w:tcPr>
            <w:tcW w:w="2664" w:type="dxa"/>
          </w:tcPr>
          <w:p w:rsidR="00E92983" w:rsidRPr="00551A9A" w:rsidRDefault="00E92983" w:rsidP="00C21F1A"/>
        </w:tc>
        <w:tc>
          <w:tcPr>
            <w:tcW w:w="1560" w:type="dxa"/>
          </w:tcPr>
          <w:p w:rsidR="00E92983" w:rsidRPr="00551A9A" w:rsidRDefault="00E92983" w:rsidP="00C21F1A"/>
        </w:tc>
        <w:tc>
          <w:tcPr>
            <w:tcW w:w="2835" w:type="dxa"/>
          </w:tcPr>
          <w:p w:rsidR="00E92983" w:rsidRPr="00551A9A" w:rsidRDefault="00E92983" w:rsidP="00C21F1A">
            <w:r w:rsidRPr="00551A9A">
              <w:t>Parkinson’s disease diagnosis</w:t>
            </w:r>
          </w:p>
        </w:tc>
        <w:tc>
          <w:tcPr>
            <w:tcW w:w="1701" w:type="dxa"/>
          </w:tcPr>
          <w:p w:rsidR="00E92983" w:rsidRPr="00551A9A" w:rsidRDefault="00E92983" w:rsidP="00C21F1A">
            <w:r w:rsidRPr="00551A9A">
              <w:t>Moved from HAS-DDS</w:t>
            </w:r>
          </w:p>
        </w:tc>
        <w:tc>
          <w:tcPr>
            <w:tcW w:w="1701" w:type="dxa"/>
          </w:tcPr>
          <w:p w:rsidR="00E92983" w:rsidRPr="00551A9A" w:rsidRDefault="00E92983" w:rsidP="00C21F1A">
            <w:r w:rsidRPr="00551A9A">
              <w:t>7.20</w:t>
            </w:r>
          </w:p>
        </w:tc>
      </w:tr>
      <w:tr w:rsidR="00E92983" w:rsidRPr="00551A9A" w:rsidTr="00C21F1A">
        <w:tc>
          <w:tcPr>
            <w:tcW w:w="3114" w:type="dxa"/>
            <w:vMerge/>
          </w:tcPr>
          <w:p w:rsidR="00E92983" w:rsidRPr="00551A9A" w:rsidRDefault="00E92983" w:rsidP="00C21F1A"/>
        </w:tc>
        <w:tc>
          <w:tcPr>
            <w:tcW w:w="2664" w:type="dxa"/>
          </w:tcPr>
          <w:p w:rsidR="00E92983" w:rsidRPr="00551A9A" w:rsidRDefault="00E92983" w:rsidP="00C21F1A"/>
        </w:tc>
        <w:tc>
          <w:tcPr>
            <w:tcW w:w="1560" w:type="dxa"/>
          </w:tcPr>
          <w:p w:rsidR="00E92983" w:rsidRPr="00551A9A" w:rsidRDefault="00E92983" w:rsidP="00C21F1A"/>
        </w:tc>
        <w:tc>
          <w:tcPr>
            <w:tcW w:w="2835" w:type="dxa"/>
          </w:tcPr>
          <w:p w:rsidR="00E92983" w:rsidRPr="00551A9A" w:rsidRDefault="00E92983" w:rsidP="00C21F1A">
            <w:r w:rsidRPr="00551A9A">
              <w:t>Dementia diagnosis</w:t>
            </w:r>
          </w:p>
        </w:tc>
        <w:tc>
          <w:tcPr>
            <w:tcW w:w="1701" w:type="dxa"/>
          </w:tcPr>
          <w:p w:rsidR="00E92983" w:rsidRPr="00551A9A" w:rsidRDefault="00E92983" w:rsidP="00C21F1A">
            <w:r w:rsidRPr="00551A9A">
              <w:t>NEW</w:t>
            </w:r>
          </w:p>
        </w:tc>
        <w:tc>
          <w:tcPr>
            <w:tcW w:w="1701" w:type="dxa"/>
          </w:tcPr>
          <w:p w:rsidR="00E92983" w:rsidRPr="00551A9A" w:rsidRDefault="00E92983" w:rsidP="00C21F1A">
            <w:r w:rsidRPr="00551A9A">
              <w:t>7.21</w:t>
            </w:r>
          </w:p>
        </w:tc>
      </w:tr>
      <w:tr w:rsidR="00E92983" w:rsidRPr="00551A9A" w:rsidTr="00C21F1A">
        <w:tc>
          <w:tcPr>
            <w:tcW w:w="3114" w:type="dxa"/>
            <w:vMerge/>
          </w:tcPr>
          <w:p w:rsidR="00E92983" w:rsidRPr="00551A9A" w:rsidRDefault="00E92983" w:rsidP="00C21F1A"/>
        </w:tc>
        <w:tc>
          <w:tcPr>
            <w:tcW w:w="2664" w:type="dxa"/>
          </w:tcPr>
          <w:p w:rsidR="00E92983" w:rsidRPr="00551A9A" w:rsidRDefault="00E92983" w:rsidP="00C21F1A"/>
        </w:tc>
        <w:tc>
          <w:tcPr>
            <w:tcW w:w="1560" w:type="dxa"/>
          </w:tcPr>
          <w:p w:rsidR="00E92983" w:rsidRPr="00551A9A" w:rsidRDefault="00E92983" w:rsidP="00C21F1A"/>
        </w:tc>
        <w:tc>
          <w:tcPr>
            <w:tcW w:w="2835" w:type="dxa"/>
          </w:tcPr>
          <w:p w:rsidR="00E92983" w:rsidRPr="00551A9A" w:rsidRDefault="00E92983" w:rsidP="00C21F1A">
            <w:r w:rsidRPr="00551A9A">
              <w:t>Oily fish</w:t>
            </w:r>
          </w:p>
        </w:tc>
        <w:tc>
          <w:tcPr>
            <w:tcW w:w="1701" w:type="dxa"/>
          </w:tcPr>
          <w:p w:rsidR="00E92983" w:rsidRPr="00551A9A" w:rsidRDefault="00E92983" w:rsidP="00C21F1A">
            <w:r w:rsidRPr="00551A9A">
              <w:t>10/66 FU</w:t>
            </w:r>
          </w:p>
        </w:tc>
        <w:tc>
          <w:tcPr>
            <w:tcW w:w="1701" w:type="dxa"/>
          </w:tcPr>
          <w:p w:rsidR="00E92983" w:rsidRPr="00551A9A" w:rsidRDefault="00E92983" w:rsidP="00C21F1A">
            <w:r w:rsidRPr="00551A9A">
              <w:t>12.3.3 +12.3.4</w:t>
            </w:r>
          </w:p>
        </w:tc>
      </w:tr>
      <w:tr w:rsidR="00E92983" w:rsidRPr="00551A9A" w:rsidTr="00C21F1A">
        <w:tc>
          <w:tcPr>
            <w:tcW w:w="3114" w:type="dxa"/>
            <w:vMerge/>
          </w:tcPr>
          <w:p w:rsidR="00E92983" w:rsidRPr="00551A9A" w:rsidRDefault="00E92983" w:rsidP="00C21F1A"/>
        </w:tc>
        <w:tc>
          <w:tcPr>
            <w:tcW w:w="2664" w:type="dxa"/>
          </w:tcPr>
          <w:p w:rsidR="00E92983" w:rsidRPr="00551A9A" w:rsidRDefault="00E92983" w:rsidP="00C21F1A"/>
        </w:tc>
        <w:tc>
          <w:tcPr>
            <w:tcW w:w="1560" w:type="dxa"/>
          </w:tcPr>
          <w:p w:rsidR="00E92983" w:rsidRPr="00551A9A" w:rsidRDefault="00E92983" w:rsidP="00C21F1A"/>
        </w:tc>
        <w:tc>
          <w:tcPr>
            <w:tcW w:w="2835" w:type="dxa"/>
          </w:tcPr>
          <w:p w:rsidR="00E92983" w:rsidRPr="00551A9A" w:rsidRDefault="00E92983" w:rsidP="00C21F1A">
            <w:r w:rsidRPr="00551A9A">
              <w:t>Fruit and veg separated</w:t>
            </w:r>
          </w:p>
        </w:tc>
        <w:tc>
          <w:tcPr>
            <w:tcW w:w="1701" w:type="dxa"/>
          </w:tcPr>
          <w:p w:rsidR="00E92983" w:rsidRPr="00551A9A" w:rsidRDefault="00E92983" w:rsidP="00C21F1A">
            <w:r w:rsidRPr="00551A9A">
              <w:t>10/66 FU</w:t>
            </w:r>
          </w:p>
        </w:tc>
        <w:tc>
          <w:tcPr>
            <w:tcW w:w="1701" w:type="dxa"/>
          </w:tcPr>
          <w:p w:rsidR="00E92983" w:rsidRPr="00551A9A" w:rsidRDefault="00E92983" w:rsidP="00C21F1A">
            <w:r w:rsidRPr="00551A9A">
              <w:t>12.3.5 + 12.3.6</w:t>
            </w:r>
          </w:p>
        </w:tc>
      </w:tr>
      <w:tr w:rsidR="00E92983" w:rsidRPr="00551A9A" w:rsidTr="00C21F1A">
        <w:tc>
          <w:tcPr>
            <w:tcW w:w="3114" w:type="dxa"/>
            <w:vMerge/>
            <w:tcBorders>
              <w:bottom w:val="single" w:sz="4" w:space="0" w:color="auto"/>
            </w:tcBorders>
          </w:tcPr>
          <w:p w:rsidR="00E92983" w:rsidRPr="00551A9A" w:rsidRDefault="00E92983" w:rsidP="00C21F1A"/>
        </w:tc>
        <w:tc>
          <w:tcPr>
            <w:tcW w:w="2664" w:type="dxa"/>
            <w:tcBorders>
              <w:bottom w:val="single" w:sz="4" w:space="0" w:color="auto"/>
            </w:tcBorders>
          </w:tcPr>
          <w:p w:rsidR="00E92983" w:rsidRPr="00551A9A" w:rsidRDefault="00E92983" w:rsidP="00C21F1A"/>
        </w:tc>
        <w:tc>
          <w:tcPr>
            <w:tcW w:w="1560" w:type="dxa"/>
            <w:tcBorders>
              <w:bottom w:val="single" w:sz="4" w:space="0" w:color="auto"/>
            </w:tcBorders>
          </w:tcPr>
          <w:p w:rsidR="00E92983" w:rsidRPr="00551A9A" w:rsidRDefault="00E92983" w:rsidP="00C21F1A"/>
        </w:tc>
        <w:tc>
          <w:tcPr>
            <w:tcW w:w="2835" w:type="dxa"/>
            <w:tcBorders>
              <w:bottom w:val="single" w:sz="4" w:space="0" w:color="auto"/>
            </w:tcBorders>
          </w:tcPr>
          <w:p w:rsidR="00E92983" w:rsidRPr="00551A9A" w:rsidRDefault="00E92983" w:rsidP="00C21F1A">
            <w:r w:rsidRPr="00551A9A">
              <w:t xml:space="preserve">Modified instructions for traditional healer question </w:t>
            </w:r>
          </w:p>
        </w:tc>
        <w:tc>
          <w:tcPr>
            <w:tcW w:w="1701" w:type="dxa"/>
            <w:tcBorders>
              <w:bottom w:val="single" w:sz="4" w:space="0" w:color="auto"/>
            </w:tcBorders>
          </w:tcPr>
          <w:p w:rsidR="00E92983" w:rsidRPr="00551A9A" w:rsidRDefault="00E92983" w:rsidP="00C21F1A">
            <w:r w:rsidRPr="00551A9A">
              <w:t>NEW</w:t>
            </w:r>
          </w:p>
        </w:tc>
        <w:tc>
          <w:tcPr>
            <w:tcW w:w="1701" w:type="dxa"/>
            <w:tcBorders>
              <w:bottom w:val="single" w:sz="4" w:space="0" w:color="auto"/>
            </w:tcBorders>
          </w:tcPr>
          <w:p w:rsidR="00E92983" w:rsidRPr="00551A9A" w:rsidRDefault="00E92983" w:rsidP="00C21F1A">
            <w:r w:rsidRPr="00551A9A">
              <w:t>13.6.1</w:t>
            </w:r>
          </w:p>
        </w:tc>
      </w:tr>
      <w:tr w:rsidR="00E92983" w:rsidRPr="00551A9A" w:rsidTr="00C21F1A">
        <w:tc>
          <w:tcPr>
            <w:tcW w:w="3114" w:type="dxa"/>
            <w:shd w:val="pct12" w:color="auto" w:fill="auto"/>
          </w:tcPr>
          <w:p w:rsidR="00E92983" w:rsidRPr="00551A9A" w:rsidRDefault="00E92983" w:rsidP="00C21F1A">
            <w:r w:rsidRPr="00551A9A">
              <w:t>INFORMANT</w:t>
            </w:r>
          </w:p>
        </w:tc>
        <w:tc>
          <w:tcPr>
            <w:tcW w:w="2664" w:type="dxa"/>
            <w:shd w:val="pct12" w:color="auto" w:fill="auto"/>
          </w:tcPr>
          <w:p w:rsidR="00E92983" w:rsidRPr="00551A9A" w:rsidRDefault="00E92983" w:rsidP="00C21F1A">
            <w:r w:rsidRPr="00551A9A">
              <w:t>DELETIONS</w:t>
            </w:r>
          </w:p>
        </w:tc>
        <w:tc>
          <w:tcPr>
            <w:tcW w:w="1560" w:type="dxa"/>
            <w:shd w:val="pct12" w:color="auto" w:fill="auto"/>
          </w:tcPr>
          <w:p w:rsidR="00E92983" w:rsidRPr="00551A9A" w:rsidRDefault="00E92983" w:rsidP="00C21F1A">
            <w:r w:rsidRPr="00551A9A">
              <w:t>QUESTION #</w:t>
            </w:r>
          </w:p>
        </w:tc>
        <w:tc>
          <w:tcPr>
            <w:tcW w:w="2835" w:type="dxa"/>
            <w:shd w:val="pct12" w:color="auto" w:fill="auto"/>
          </w:tcPr>
          <w:p w:rsidR="00E92983" w:rsidRPr="00551A9A" w:rsidRDefault="00E92983" w:rsidP="00C21F1A">
            <w:r w:rsidRPr="00551A9A">
              <w:t>ADDITIONS/ MODIFICATIONS</w:t>
            </w:r>
          </w:p>
        </w:tc>
        <w:tc>
          <w:tcPr>
            <w:tcW w:w="1701" w:type="dxa"/>
            <w:shd w:val="pct12" w:color="auto" w:fill="auto"/>
          </w:tcPr>
          <w:p w:rsidR="00E92983" w:rsidRPr="00551A9A" w:rsidRDefault="00E92983" w:rsidP="00C21F1A">
            <w:r w:rsidRPr="00551A9A">
              <w:t>SOURCE</w:t>
            </w:r>
          </w:p>
        </w:tc>
        <w:tc>
          <w:tcPr>
            <w:tcW w:w="1701" w:type="dxa"/>
            <w:shd w:val="pct12" w:color="auto" w:fill="auto"/>
          </w:tcPr>
          <w:p w:rsidR="00E92983" w:rsidRPr="00551A9A" w:rsidRDefault="00E92983" w:rsidP="00C21F1A">
            <w:r w:rsidRPr="00551A9A">
              <w:t>QUESTION #</w:t>
            </w:r>
          </w:p>
        </w:tc>
      </w:tr>
      <w:tr w:rsidR="00E92983" w:rsidRPr="00551A9A" w:rsidTr="00C21F1A">
        <w:tc>
          <w:tcPr>
            <w:tcW w:w="3114" w:type="dxa"/>
            <w:vMerge w:val="restart"/>
          </w:tcPr>
          <w:p w:rsidR="00E92983" w:rsidRPr="00551A9A" w:rsidRDefault="00E92983" w:rsidP="00C21F1A">
            <w:r w:rsidRPr="00551A9A">
              <w:t>Informant (FU)</w:t>
            </w:r>
          </w:p>
          <w:p w:rsidR="00E92983" w:rsidRPr="00551A9A" w:rsidRDefault="00E92983" w:rsidP="00C21F1A">
            <w:r w:rsidRPr="00551A9A">
              <w:t>NOTES:</w:t>
            </w:r>
          </w:p>
          <w:p w:rsidR="00E92983" w:rsidRPr="00551A9A" w:rsidRDefault="00E92983" w:rsidP="00C21F1A">
            <w:r w:rsidRPr="00551A9A">
              <w:t>1. Starting point is FU questionnaire (for those without dementia). This is the same as the baseline questionnaire, other than the help-seeking questions after the informant CSI-D.</w:t>
            </w:r>
          </w:p>
          <w:p w:rsidR="00E92983" w:rsidRPr="00551A9A" w:rsidRDefault="00E92983" w:rsidP="00C21F1A">
            <w:r w:rsidRPr="00551A9A">
              <w:t xml:space="preserve">2. HAS-DDS has been greatly abbreviated, retaining </w:t>
            </w:r>
            <w:r w:rsidRPr="00551A9A">
              <w:rPr>
                <w:u w:val="single"/>
              </w:rPr>
              <w:t>only</w:t>
            </w:r>
            <w:r w:rsidRPr="00551A9A">
              <w:t xml:space="preserve"> those items that are used to generate DSM-IV dementia, and dementia sub-type diagnoses</w:t>
            </w:r>
          </w:p>
        </w:tc>
        <w:tc>
          <w:tcPr>
            <w:tcW w:w="2664" w:type="dxa"/>
          </w:tcPr>
          <w:p w:rsidR="00E92983" w:rsidRPr="00551A9A" w:rsidRDefault="00E92983" w:rsidP="00C21F1A">
            <w:r w:rsidRPr="00551A9A">
              <w:t>Same informant as at baseline?</w:t>
            </w:r>
          </w:p>
        </w:tc>
        <w:tc>
          <w:tcPr>
            <w:tcW w:w="1560" w:type="dxa"/>
          </w:tcPr>
          <w:p w:rsidR="00E92983" w:rsidRPr="00551A9A" w:rsidRDefault="00E92983" w:rsidP="00C21F1A">
            <w:r w:rsidRPr="00551A9A">
              <w:t>B1.0</w:t>
            </w:r>
          </w:p>
        </w:tc>
        <w:tc>
          <w:tcPr>
            <w:tcW w:w="2835" w:type="dxa"/>
          </w:tcPr>
          <w:p w:rsidR="00E92983" w:rsidRPr="00551A9A" w:rsidRDefault="00E92983" w:rsidP="00C21F1A">
            <w:r w:rsidRPr="00551A9A">
              <w:t>NO ADDITIONS</w:t>
            </w:r>
          </w:p>
        </w:tc>
        <w:tc>
          <w:tcPr>
            <w:tcW w:w="1701" w:type="dxa"/>
          </w:tcPr>
          <w:p w:rsidR="00E92983" w:rsidRPr="00551A9A" w:rsidRDefault="00E92983" w:rsidP="00C21F1A"/>
        </w:tc>
        <w:tc>
          <w:tcPr>
            <w:tcW w:w="1701" w:type="dxa"/>
          </w:tcPr>
          <w:p w:rsidR="00E92983" w:rsidRPr="00551A9A" w:rsidRDefault="00E92983" w:rsidP="00C21F1A"/>
        </w:tc>
      </w:tr>
      <w:tr w:rsidR="00E92983" w:rsidRPr="00551A9A" w:rsidTr="00C21F1A">
        <w:tc>
          <w:tcPr>
            <w:tcW w:w="3114" w:type="dxa"/>
            <w:vMerge/>
            <w:tcBorders>
              <w:bottom w:val="single" w:sz="4" w:space="0" w:color="auto"/>
            </w:tcBorders>
          </w:tcPr>
          <w:p w:rsidR="00E92983" w:rsidRPr="00551A9A" w:rsidRDefault="00E92983" w:rsidP="00C21F1A"/>
        </w:tc>
        <w:tc>
          <w:tcPr>
            <w:tcW w:w="2664" w:type="dxa"/>
            <w:tcBorders>
              <w:bottom w:val="single" w:sz="4" w:space="0" w:color="auto"/>
            </w:tcBorders>
          </w:tcPr>
          <w:p w:rsidR="00E92983" w:rsidRPr="00551A9A" w:rsidRDefault="00E92983" w:rsidP="00C21F1A">
            <w:pPr>
              <w:rPr>
                <w:u w:val="single"/>
              </w:rPr>
            </w:pPr>
            <w:r w:rsidRPr="00551A9A">
              <w:t xml:space="preserve">All of HAS-DDS </w:t>
            </w:r>
            <w:r w:rsidRPr="00551A9A">
              <w:rPr>
                <w:u w:val="single"/>
              </w:rPr>
              <w:t>other than</w:t>
            </w:r>
          </w:p>
        </w:tc>
        <w:tc>
          <w:tcPr>
            <w:tcW w:w="1560" w:type="dxa"/>
            <w:tcBorders>
              <w:bottom w:val="single" w:sz="4" w:space="0" w:color="auto"/>
            </w:tcBorders>
          </w:tcPr>
          <w:p w:rsidR="00E92983" w:rsidRPr="00551A9A" w:rsidRDefault="00E92983" w:rsidP="00C21F1A">
            <w:pPr>
              <w:rPr>
                <w:u w:val="single"/>
              </w:rPr>
            </w:pPr>
            <w:r w:rsidRPr="00551A9A">
              <w:rPr>
                <w:u w:val="single"/>
              </w:rPr>
              <w:t>Retained</w:t>
            </w:r>
          </w:p>
          <w:p w:rsidR="00E92983" w:rsidRPr="00551A9A" w:rsidRDefault="00E92983" w:rsidP="00C21F1A">
            <w:r w:rsidRPr="00551A9A">
              <w:t>TIMEONS</w:t>
            </w:r>
          </w:p>
          <w:p w:rsidR="00E92983" w:rsidRPr="00551A9A" w:rsidRDefault="00E92983" w:rsidP="00C21F1A">
            <w:r w:rsidRPr="00551A9A">
              <w:t>TYPEONS</w:t>
            </w:r>
          </w:p>
          <w:p w:rsidR="00E92983" w:rsidRPr="00551A9A" w:rsidRDefault="00E92983" w:rsidP="00C21F1A">
            <w:r w:rsidRPr="00551A9A">
              <w:t>ONS1</w:t>
            </w:r>
          </w:p>
          <w:p w:rsidR="00E92983" w:rsidRPr="00551A9A" w:rsidRDefault="00E92983" w:rsidP="00C21F1A">
            <w:r w:rsidRPr="00551A9A">
              <w:t>ONS11</w:t>
            </w:r>
          </w:p>
          <w:p w:rsidR="00E92983" w:rsidRPr="00551A9A" w:rsidRDefault="00E92983" w:rsidP="00C21F1A">
            <w:r w:rsidRPr="00551A9A">
              <w:t>ONS13</w:t>
            </w:r>
          </w:p>
          <w:p w:rsidR="00E92983" w:rsidRPr="00551A9A" w:rsidRDefault="00E92983" w:rsidP="00C21F1A">
            <w:r w:rsidRPr="00551A9A">
              <w:t>ONS14</w:t>
            </w:r>
          </w:p>
          <w:p w:rsidR="00E92983" w:rsidRPr="00551A9A" w:rsidRDefault="00E92983" w:rsidP="00C21F1A">
            <w:r w:rsidRPr="00551A9A">
              <w:t>ONS16</w:t>
            </w:r>
          </w:p>
          <w:p w:rsidR="00E92983" w:rsidRPr="00551A9A" w:rsidRDefault="00E92983" w:rsidP="00C21F1A">
            <w:r w:rsidRPr="00551A9A">
              <w:t>ONS22</w:t>
            </w:r>
          </w:p>
          <w:p w:rsidR="00E92983" w:rsidRPr="00551A9A" w:rsidRDefault="00E92983" w:rsidP="00C21F1A">
            <w:r w:rsidRPr="00551A9A">
              <w:t>FLUCT</w:t>
            </w:r>
          </w:p>
          <w:p w:rsidR="00E92983" w:rsidRPr="00551A9A" w:rsidRDefault="00E92983" w:rsidP="00C21F1A">
            <w:r w:rsidRPr="00551A9A">
              <w:t>FLUCTCOG</w:t>
            </w:r>
          </w:p>
          <w:p w:rsidR="00E92983" w:rsidRPr="00551A9A" w:rsidRDefault="00E92983" w:rsidP="00C21F1A">
            <w:r w:rsidRPr="00551A9A">
              <w:t>GRADDEC</w:t>
            </w:r>
          </w:p>
          <w:p w:rsidR="00E92983" w:rsidRPr="00551A9A" w:rsidRDefault="00E92983" w:rsidP="00C21F1A">
            <w:r w:rsidRPr="00551A9A">
              <w:t>STEPWISE</w:t>
            </w:r>
          </w:p>
          <w:p w:rsidR="00E92983" w:rsidRPr="00551A9A" w:rsidRDefault="00E92983" w:rsidP="00C21F1A">
            <w:r w:rsidRPr="00551A9A">
              <w:t>CLOUDING</w:t>
            </w:r>
          </w:p>
          <w:p w:rsidR="00E92983" w:rsidRPr="00551A9A" w:rsidRDefault="00E92983" w:rsidP="00C21F1A">
            <w:r w:rsidRPr="00551A9A">
              <w:t>CONFNITE</w:t>
            </w:r>
          </w:p>
          <w:p w:rsidR="00E92983" w:rsidRPr="00551A9A" w:rsidRDefault="00E92983" w:rsidP="00C21F1A">
            <w:r w:rsidRPr="00551A9A">
              <w:t>CONFDAY</w:t>
            </w:r>
          </w:p>
          <w:p w:rsidR="00E92983" w:rsidRPr="00551A9A" w:rsidRDefault="00E92983" w:rsidP="00C21F1A">
            <w:r w:rsidRPr="00551A9A">
              <w:t>NOCTURN</w:t>
            </w:r>
          </w:p>
          <w:p w:rsidR="00E92983" w:rsidRPr="00551A9A" w:rsidRDefault="00E92983" w:rsidP="00C21F1A">
            <w:r w:rsidRPr="00551A9A">
              <w:t>BCHANGE</w:t>
            </w:r>
          </w:p>
          <w:p w:rsidR="00E92983" w:rsidRPr="00551A9A" w:rsidRDefault="00E92983" w:rsidP="00C21F1A">
            <w:r w:rsidRPr="00551A9A">
              <w:t>BIRRIT</w:t>
            </w:r>
          </w:p>
          <w:p w:rsidR="00E92983" w:rsidRPr="00551A9A" w:rsidRDefault="00E92983" w:rsidP="00C21F1A">
            <w:r w:rsidRPr="00551A9A">
              <w:t>BUPSET</w:t>
            </w:r>
          </w:p>
          <w:p w:rsidR="00E92983" w:rsidRPr="00551A9A" w:rsidRDefault="00E92983" w:rsidP="00C21F1A">
            <w:r w:rsidRPr="00551A9A">
              <w:t>BFIRST</w:t>
            </w:r>
          </w:p>
          <w:p w:rsidR="00E92983" w:rsidRPr="00551A9A" w:rsidRDefault="00E92983" w:rsidP="00C21F1A">
            <w:r w:rsidRPr="00551A9A">
              <w:t>HI</w:t>
            </w:r>
          </w:p>
          <w:p w:rsidR="00E92983" w:rsidRPr="00551A9A" w:rsidRDefault="00E92983" w:rsidP="00C21F1A">
            <w:r w:rsidRPr="00551A9A">
              <w:t>HILL</w:t>
            </w:r>
          </w:p>
          <w:p w:rsidR="00E92983" w:rsidRPr="00551A9A" w:rsidRDefault="00E92983" w:rsidP="00C21F1A">
            <w:r w:rsidRPr="00551A9A">
              <w:t>LOC</w:t>
            </w:r>
          </w:p>
          <w:p w:rsidR="00E92983" w:rsidRPr="00551A9A" w:rsidRDefault="00E92983" w:rsidP="00C21F1A">
            <w:r w:rsidRPr="00551A9A">
              <w:t>BECHANG</w:t>
            </w:r>
          </w:p>
          <w:p w:rsidR="00E92983" w:rsidRPr="00551A9A" w:rsidRDefault="00E92983" w:rsidP="00C21F1A">
            <w:r w:rsidRPr="00551A9A">
              <w:t>EARLYCHG</w:t>
            </w:r>
          </w:p>
        </w:tc>
        <w:tc>
          <w:tcPr>
            <w:tcW w:w="2835" w:type="dxa"/>
            <w:tcBorders>
              <w:bottom w:val="single" w:sz="4" w:space="0" w:color="auto"/>
            </w:tcBorders>
          </w:tcPr>
          <w:p w:rsidR="00E92983" w:rsidRPr="00551A9A" w:rsidRDefault="00E92983" w:rsidP="00C21F1A"/>
        </w:tc>
        <w:tc>
          <w:tcPr>
            <w:tcW w:w="1701" w:type="dxa"/>
            <w:tcBorders>
              <w:bottom w:val="single" w:sz="4" w:space="0" w:color="auto"/>
            </w:tcBorders>
          </w:tcPr>
          <w:p w:rsidR="00E92983" w:rsidRPr="00551A9A" w:rsidRDefault="00E92983" w:rsidP="00C21F1A"/>
        </w:tc>
        <w:tc>
          <w:tcPr>
            <w:tcW w:w="1701" w:type="dxa"/>
            <w:tcBorders>
              <w:bottom w:val="single" w:sz="4" w:space="0" w:color="auto"/>
            </w:tcBorders>
          </w:tcPr>
          <w:p w:rsidR="00E92983" w:rsidRPr="00551A9A" w:rsidRDefault="00E92983" w:rsidP="00C21F1A"/>
        </w:tc>
      </w:tr>
      <w:tr w:rsidR="00E92983" w:rsidRPr="00551A9A" w:rsidTr="00C21F1A">
        <w:tc>
          <w:tcPr>
            <w:tcW w:w="3114" w:type="dxa"/>
            <w:shd w:val="pct12" w:color="auto" w:fill="auto"/>
          </w:tcPr>
          <w:p w:rsidR="00E92983" w:rsidRPr="00551A9A" w:rsidRDefault="00E92983" w:rsidP="00C21F1A">
            <w:r w:rsidRPr="00551A9A">
              <w:t>COGNITIVE</w:t>
            </w:r>
          </w:p>
        </w:tc>
        <w:tc>
          <w:tcPr>
            <w:tcW w:w="2664" w:type="dxa"/>
            <w:shd w:val="pct12" w:color="auto" w:fill="auto"/>
          </w:tcPr>
          <w:p w:rsidR="00E92983" w:rsidRPr="00551A9A" w:rsidRDefault="00E92983" w:rsidP="00C21F1A">
            <w:r w:rsidRPr="00551A9A">
              <w:t>DELETIONS</w:t>
            </w:r>
          </w:p>
        </w:tc>
        <w:tc>
          <w:tcPr>
            <w:tcW w:w="1560" w:type="dxa"/>
            <w:shd w:val="pct12" w:color="auto" w:fill="auto"/>
          </w:tcPr>
          <w:p w:rsidR="00E92983" w:rsidRPr="00551A9A" w:rsidRDefault="00E92983" w:rsidP="00C21F1A">
            <w:r w:rsidRPr="00551A9A">
              <w:t>QUESTION #</w:t>
            </w:r>
          </w:p>
        </w:tc>
        <w:tc>
          <w:tcPr>
            <w:tcW w:w="2835" w:type="dxa"/>
            <w:shd w:val="pct12" w:color="auto" w:fill="auto"/>
          </w:tcPr>
          <w:p w:rsidR="00E92983" w:rsidRPr="00551A9A" w:rsidRDefault="00E92983" w:rsidP="00C21F1A">
            <w:r w:rsidRPr="00551A9A">
              <w:t>ADDITIONS/ MODIFICATIONS</w:t>
            </w:r>
          </w:p>
        </w:tc>
        <w:tc>
          <w:tcPr>
            <w:tcW w:w="1701" w:type="dxa"/>
            <w:shd w:val="pct12" w:color="auto" w:fill="auto"/>
          </w:tcPr>
          <w:p w:rsidR="00E92983" w:rsidRPr="00551A9A" w:rsidRDefault="00E92983" w:rsidP="00C21F1A">
            <w:r w:rsidRPr="00551A9A">
              <w:t>SOURCE</w:t>
            </w:r>
          </w:p>
        </w:tc>
        <w:tc>
          <w:tcPr>
            <w:tcW w:w="1701" w:type="dxa"/>
            <w:shd w:val="pct12" w:color="auto" w:fill="auto"/>
          </w:tcPr>
          <w:p w:rsidR="00E92983" w:rsidRPr="00551A9A" w:rsidRDefault="00E92983" w:rsidP="00C21F1A">
            <w:r w:rsidRPr="00551A9A">
              <w:t>QUESTION #</w:t>
            </w:r>
          </w:p>
        </w:tc>
      </w:tr>
      <w:tr w:rsidR="00E92983" w:rsidRPr="00551A9A" w:rsidTr="00C21F1A">
        <w:tc>
          <w:tcPr>
            <w:tcW w:w="3114" w:type="dxa"/>
            <w:tcBorders>
              <w:bottom w:val="single" w:sz="4" w:space="0" w:color="auto"/>
            </w:tcBorders>
          </w:tcPr>
          <w:p w:rsidR="00E92983" w:rsidRPr="00551A9A" w:rsidRDefault="00E92983" w:rsidP="00C21F1A">
            <w:r w:rsidRPr="00551A9A">
              <w:lastRenderedPageBreak/>
              <w:t>Cognitive (Baseline)</w:t>
            </w:r>
          </w:p>
        </w:tc>
        <w:tc>
          <w:tcPr>
            <w:tcW w:w="2664" w:type="dxa"/>
            <w:tcBorders>
              <w:bottom w:val="single" w:sz="4" w:space="0" w:color="auto"/>
            </w:tcBorders>
          </w:tcPr>
          <w:p w:rsidR="00E92983" w:rsidRPr="00551A9A" w:rsidRDefault="00E92983" w:rsidP="00C21F1A">
            <w:r w:rsidRPr="00551A9A">
              <w:t>Unnecessary translation notes</w:t>
            </w:r>
          </w:p>
        </w:tc>
        <w:tc>
          <w:tcPr>
            <w:tcW w:w="1560" w:type="dxa"/>
            <w:tcBorders>
              <w:bottom w:val="single" w:sz="4" w:space="0" w:color="auto"/>
            </w:tcBorders>
          </w:tcPr>
          <w:p w:rsidR="00E92983" w:rsidRPr="00551A9A" w:rsidRDefault="00E92983" w:rsidP="00C21F1A">
            <w:r w:rsidRPr="00551A9A">
              <w:t>16</w:t>
            </w:r>
          </w:p>
        </w:tc>
        <w:tc>
          <w:tcPr>
            <w:tcW w:w="2835" w:type="dxa"/>
            <w:tcBorders>
              <w:bottom w:val="single" w:sz="4" w:space="0" w:color="auto"/>
            </w:tcBorders>
          </w:tcPr>
          <w:p w:rsidR="00E92983" w:rsidRPr="00551A9A" w:rsidRDefault="00E92983" w:rsidP="00C21F1A"/>
        </w:tc>
        <w:tc>
          <w:tcPr>
            <w:tcW w:w="1701" w:type="dxa"/>
            <w:tcBorders>
              <w:bottom w:val="single" w:sz="4" w:space="0" w:color="auto"/>
            </w:tcBorders>
          </w:tcPr>
          <w:p w:rsidR="00E92983" w:rsidRPr="00551A9A" w:rsidRDefault="00E92983" w:rsidP="00C21F1A"/>
        </w:tc>
        <w:tc>
          <w:tcPr>
            <w:tcW w:w="1701" w:type="dxa"/>
            <w:tcBorders>
              <w:bottom w:val="single" w:sz="4" w:space="0" w:color="auto"/>
            </w:tcBorders>
          </w:tcPr>
          <w:p w:rsidR="00E92983" w:rsidRPr="00551A9A" w:rsidRDefault="00E92983" w:rsidP="00C21F1A"/>
        </w:tc>
      </w:tr>
      <w:tr w:rsidR="00E92983" w:rsidRPr="00551A9A" w:rsidTr="00C21F1A">
        <w:tc>
          <w:tcPr>
            <w:tcW w:w="3114" w:type="dxa"/>
            <w:shd w:val="pct12" w:color="auto" w:fill="auto"/>
          </w:tcPr>
          <w:p w:rsidR="00E92983" w:rsidRPr="00551A9A" w:rsidRDefault="00E92983" w:rsidP="00C21F1A">
            <w:r w:rsidRPr="00551A9A">
              <w:t>GMS</w:t>
            </w:r>
          </w:p>
        </w:tc>
        <w:tc>
          <w:tcPr>
            <w:tcW w:w="2664" w:type="dxa"/>
            <w:shd w:val="pct12" w:color="auto" w:fill="auto"/>
          </w:tcPr>
          <w:p w:rsidR="00E92983" w:rsidRPr="00551A9A" w:rsidRDefault="00E92983" w:rsidP="00C21F1A">
            <w:r w:rsidRPr="00551A9A">
              <w:t>DELETIONS</w:t>
            </w:r>
          </w:p>
        </w:tc>
        <w:tc>
          <w:tcPr>
            <w:tcW w:w="1560" w:type="dxa"/>
            <w:shd w:val="pct12" w:color="auto" w:fill="auto"/>
          </w:tcPr>
          <w:p w:rsidR="00E92983" w:rsidRPr="00551A9A" w:rsidRDefault="00E92983" w:rsidP="00C21F1A">
            <w:r w:rsidRPr="00551A9A">
              <w:t>QUESTION #</w:t>
            </w:r>
          </w:p>
        </w:tc>
        <w:tc>
          <w:tcPr>
            <w:tcW w:w="2835" w:type="dxa"/>
            <w:shd w:val="pct12" w:color="auto" w:fill="auto"/>
          </w:tcPr>
          <w:p w:rsidR="00E92983" w:rsidRPr="00551A9A" w:rsidRDefault="00E92983" w:rsidP="00C21F1A">
            <w:r w:rsidRPr="00551A9A">
              <w:t>ADDITIONS/ MODIFICATIONS</w:t>
            </w:r>
          </w:p>
        </w:tc>
        <w:tc>
          <w:tcPr>
            <w:tcW w:w="1701" w:type="dxa"/>
            <w:shd w:val="pct12" w:color="auto" w:fill="auto"/>
          </w:tcPr>
          <w:p w:rsidR="00E92983" w:rsidRPr="00551A9A" w:rsidRDefault="00E92983" w:rsidP="00C21F1A">
            <w:r w:rsidRPr="00551A9A">
              <w:t>SOURCE</w:t>
            </w:r>
          </w:p>
        </w:tc>
        <w:tc>
          <w:tcPr>
            <w:tcW w:w="1701" w:type="dxa"/>
            <w:shd w:val="pct12" w:color="auto" w:fill="auto"/>
          </w:tcPr>
          <w:p w:rsidR="00E92983" w:rsidRPr="00551A9A" w:rsidRDefault="00E92983" w:rsidP="00C21F1A">
            <w:r w:rsidRPr="00551A9A">
              <w:t>QUESTION #</w:t>
            </w:r>
          </w:p>
        </w:tc>
      </w:tr>
      <w:tr w:rsidR="00E92983" w:rsidRPr="00551A9A" w:rsidTr="00C21F1A">
        <w:tc>
          <w:tcPr>
            <w:tcW w:w="3114" w:type="dxa"/>
            <w:tcBorders>
              <w:bottom w:val="single" w:sz="4" w:space="0" w:color="auto"/>
            </w:tcBorders>
          </w:tcPr>
          <w:p w:rsidR="00E92983" w:rsidRPr="00551A9A" w:rsidRDefault="00E92983" w:rsidP="00C21F1A">
            <w:r w:rsidRPr="00551A9A">
              <w:t>GMS (FU)</w:t>
            </w:r>
          </w:p>
          <w:p w:rsidR="00E92983" w:rsidRPr="00551A9A" w:rsidRDefault="00E92983" w:rsidP="00C21F1A">
            <w:r w:rsidRPr="00551A9A">
              <w:t>NOTE: GMS FU is the same as baseline, other than the addition of help-seeking questions after subjective memory impairment</w:t>
            </w:r>
          </w:p>
        </w:tc>
        <w:tc>
          <w:tcPr>
            <w:tcW w:w="2664" w:type="dxa"/>
            <w:tcBorders>
              <w:bottom w:val="single" w:sz="4" w:space="0" w:color="auto"/>
            </w:tcBorders>
          </w:tcPr>
          <w:p w:rsidR="00E92983" w:rsidRPr="00551A9A" w:rsidRDefault="00E92983" w:rsidP="00C21F1A">
            <w:r w:rsidRPr="00551A9A">
              <w:t>NO DELETIONS</w:t>
            </w:r>
          </w:p>
        </w:tc>
        <w:tc>
          <w:tcPr>
            <w:tcW w:w="1560" w:type="dxa"/>
            <w:tcBorders>
              <w:bottom w:val="single" w:sz="4" w:space="0" w:color="auto"/>
            </w:tcBorders>
          </w:tcPr>
          <w:p w:rsidR="00E92983" w:rsidRPr="00551A9A" w:rsidRDefault="00E92983" w:rsidP="00C21F1A"/>
        </w:tc>
        <w:tc>
          <w:tcPr>
            <w:tcW w:w="2835" w:type="dxa"/>
            <w:tcBorders>
              <w:bottom w:val="single" w:sz="4" w:space="0" w:color="auto"/>
            </w:tcBorders>
          </w:tcPr>
          <w:p w:rsidR="00E92983" w:rsidRPr="00551A9A" w:rsidRDefault="00E92983" w:rsidP="00C21F1A">
            <w:r w:rsidRPr="00551A9A">
              <w:t>NO ADDITIONS</w:t>
            </w:r>
          </w:p>
        </w:tc>
        <w:tc>
          <w:tcPr>
            <w:tcW w:w="1701" w:type="dxa"/>
            <w:tcBorders>
              <w:bottom w:val="single" w:sz="4" w:space="0" w:color="auto"/>
            </w:tcBorders>
          </w:tcPr>
          <w:p w:rsidR="00E92983" w:rsidRPr="00551A9A" w:rsidRDefault="00E92983" w:rsidP="00C21F1A"/>
        </w:tc>
        <w:tc>
          <w:tcPr>
            <w:tcW w:w="1701" w:type="dxa"/>
            <w:tcBorders>
              <w:bottom w:val="single" w:sz="4" w:space="0" w:color="auto"/>
            </w:tcBorders>
          </w:tcPr>
          <w:p w:rsidR="00E92983" w:rsidRPr="00551A9A" w:rsidRDefault="00E92983" w:rsidP="00C21F1A"/>
        </w:tc>
      </w:tr>
      <w:tr w:rsidR="00E92983" w:rsidRPr="00551A9A" w:rsidTr="00C21F1A">
        <w:tc>
          <w:tcPr>
            <w:tcW w:w="3114" w:type="dxa"/>
            <w:shd w:val="pct12" w:color="auto" w:fill="auto"/>
          </w:tcPr>
          <w:p w:rsidR="00E92983" w:rsidRPr="00551A9A" w:rsidRDefault="00E92983" w:rsidP="00C21F1A">
            <w:r w:rsidRPr="00551A9A">
              <w:t>NEUROEX</w:t>
            </w:r>
          </w:p>
        </w:tc>
        <w:tc>
          <w:tcPr>
            <w:tcW w:w="2664" w:type="dxa"/>
            <w:shd w:val="pct12" w:color="auto" w:fill="auto"/>
          </w:tcPr>
          <w:p w:rsidR="00E92983" w:rsidRPr="00551A9A" w:rsidRDefault="00E92983" w:rsidP="00C21F1A">
            <w:r w:rsidRPr="00551A9A">
              <w:t>DELETIONS</w:t>
            </w:r>
          </w:p>
        </w:tc>
        <w:tc>
          <w:tcPr>
            <w:tcW w:w="1560" w:type="dxa"/>
            <w:shd w:val="pct12" w:color="auto" w:fill="auto"/>
          </w:tcPr>
          <w:p w:rsidR="00E92983" w:rsidRPr="00551A9A" w:rsidRDefault="00E92983" w:rsidP="00C21F1A">
            <w:r w:rsidRPr="00551A9A">
              <w:t>QUESTION #</w:t>
            </w:r>
          </w:p>
        </w:tc>
        <w:tc>
          <w:tcPr>
            <w:tcW w:w="2835" w:type="dxa"/>
            <w:shd w:val="pct12" w:color="auto" w:fill="auto"/>
          </w:tcPr>
          <w:p w:rsidR="00E92983" w:rsidRPr="00551A9A" w:rsidRDefault="00E92983" w:rsidP="00C21F1A">
            <w:r w:rsidRPr="00551A9A">
              <w:t>ADDITIONS/ MODIFICATIONS</w:t>
            </w:r>
          </w:p>
        </w:tc>
        <w:tc>
          <w:tcPr>
            <w:tcW w:w="1701" w:type="dxa"/>
            <w:shd w:val="pct12" w:color="auto" w:fill="auto"/>
          </w:tcPr>
          <w:p w:rsidR="00E92983" w:rsidRPr="00551A9A" w:rsidRDefault="00E92983" w:rsidP="00C21F1A">
            <w:r w:rsidRPr="00551A9A">
              <w:t>SOURCE</w:t>
            </w:r>
          </w:p>
        </w:tc>
        <w:tc>
          <w:tcPr>
            <w:tcW w:w="1701" w:type="dxa"/>
            <w:shd w:val="pct12" w:color="auto" w:fill="auto"/>
          </w:tcPr>
          <w:p w:rsidR="00E92983" w:rsidRPr="00551A9A" w:rsidRDefault="00E92983" w:rsidP="00C21F1A">
            <w:r w:rsidRPr="00551A9A">
              <w:t>QUESTION #</w:t>
            </w:r>
          </w:p>
        </w:tc>
      </w:tr>
      <w:tr w:rsidR="00E92983" w:rsidRPr="00551A9A" w:rsidTr="00C21F1A">
        <w:tc>
          <w:tcPr>
            <w:tcW w:w="3114" w:type="dxa"/>
            <w:vMerge w:val="restart"/>
          </w:tcPr>
          <w:p w:rsidR="00E92983" w:rsidRPr="00551A9A" w:rsidRDefault="00E92983" w:rsidP="00C21F1A">
            <w:r w:rsidRPr="00551A9A">
              <w:t>NEUROEX (Baseline)</w:t>
            </w:r>
          </w:p>
          <w:p w:rsidR="00E92983" w:rsidRPr="00551A9A" w:rsidRDefault="00E92983" w:rsidP="00C21F1A">
            <w:r w:rsidRPr="00551A9A">
              <w:t>NOTES:</w:t>
            </w:r>
          </w:p>
          <w:p w:rsidR="00E92983" w:rsidRPr="00551A9A" w:rsidRDefault="00E92983" w:rsidP="00C21F1A">
            <w:r w:rsidRPr="00551A9A">
              <w:t>1. baseline is the starting point, abandoning the NIH stroke scale introduced at FU, and retaining the original structured neurological examination</w:t>
            </w:r>
          </w:p>
          <w:p w:rsidR="00E92983" w:rsidRPr="00551A9A" w:rsidRDefault="00E92983" w:rsidP="00C21F1A">
            <w:r w:rsidRPr="00551A9A">
              <w:t>2. Enhancements introduced at FU (weight, teeth and calf circumference) are retained.</w:t>
            </w:r>
          </w:p>
          <w:p w:rsidR="00E92983" w:rsidRPr="00551A9A" w:rsidRDefault="00E92983" w:rsidP="00C21F1A">
            <w:r w:rsidRPr="00551A9A">
              <w:t>3. Additional items (hand grip strength, chair stand test, spirometry,</w:t>
            </w:r>
            <w:r w:rsidR="008F66E3">
              <w:t xml:space="preserve"> </w:t>
            </w:r>
            <w:r w:rsidRPr="00551A9A">
              <w:t>visual acuity and hearing) are core to assessment of frailty in LIFE2YEARS</w:t>
            </w:r>
          </w:p>
        </w:tc>
        <w:tc>
          <w:tcPr>
            <w:tcW w:w="2664" w:type="dxa"/>
          </w:tcPr>
          <w:p w:rsidR="00E92983" w:rsidRPr="00551A9A" w:rsidRDefault="00E92983" w:rsidP="00C21F1A">
            <w:r w:rsidRPr="00551A9A">
              <w:t>Visual field defect</w:t>
            </w:r>
          </w:p>
        </w:tc>
        <w:tc>
          <w:tcPr>
            <w:tcW w:w="1560" w:type="dxa"/>
          </w:tcPr>
          <w:p w:rsidR="00E92983" w:rsidRPr="00551A9A" w:rsidRDefault="00E92983" w:rsidP="00C21F1A">
            <w:r w:rsidRPr="00551A9A">
              <w:t>8</w:t>
            </w:r>
          </w:p>
        </w:tc>
        <w:tc>
          <w:tcPr>
            <w:tcW w:w="2835" w:type="dxa"/>
          </w:tcPr>
          <w:p w:rsidR="00E92983" w:rsidRPr="00551A9A" w:rsidRDefault="00E92983" w:rsidP="00C21F1A">
            <w:r w:rsidRPr="00551A9A">
              <w:t>Changes to list of required equipment</w:t>
            </w:r>
          </w:p>
        </w:tc>
        <w:tc>
          <w:tcPr>
            <w:tcW w:w="1701" w:type="dxa"/>
          </w:tcPr>
          <w:p w:rsidR="00E92983" w:rsidRPr="00551A9A" w:rsidRDefault="00E92983" w:rsidP="00C21F1A"/>
        </w:tc>
        <w:tc>
          <w:tcPr>
            <w:tcW w:w="1701" w:type="dxa"/>
          </w:tcPr>
          <w:p w:rsidR="00E92983" w:rsidRPr="00551A9A" w:rsidRDefault="00E92983" w:rsidP="00C21F1A">
            <w:r w:rsidRPr="00551A9A">
              <w:t>PREAMBLE</w:t>
            </w:r>
          </w:p>
        </w:tc>
      </w:tr>
      <w:tr w:rsidR="00E92983" w:rsidRPr="00551A9A" w:rsidTr="00C21F1A">
        <w:tc>
          <w:tcPr>
            <w:tcW w:w="3114" w:type="dxa"/>
            <w:vMerge/>
          </w:tcPr>
          <w:p w:rsidR="00E92983" w:rsidRPr="00551A9A" w:rsidRDefault="00E92983" w:rsidP="00C21F1A">
            <w:pPr>
              <w:ind w:left="720"/>
              <w:contextualSpacing/>
            </w:pPr>
          </w:p>
        </w:tc>
        <w:tc>
          <w:tcPr>
            <w:tcW w:w="2664" w:type="dxa"/>
          </w:tcPr>
          <w:p w:rsidR="00E92983" w:rsidRPr="00551A9A" w:rsidRDefault="00E92983" w:rsidP="00C21F1A"/>
        </w:tc>
        <w:tc>
          <w:tcPr>
            <w:tcW w:w="1560" w:type="dxa"/>
          </w:tcPr>
          <w:p w:rsidR="00E92983" w:rsidRPr="00551A9A" w:rsidRDefault="00E92983" w:rsidP="00C21F1A"/>
        </w:tc>
        <w:tc>
          <w:tcPr>
            <w:tcW w:w="2835" w:type="dxa"/>
          </w:tcPr>
          <w:p w:rsidR="00E92983" w:rsidRPr="00551A9A" w:rsidRDefault="00E92983" w:rsidP="00C21F1A">
            <w:r w:rsidRPr="00551A9A">
              <w:t>Calf circumference</w:t>
            </w:r>
          </w:p>
        </w:tc>
        <w:tc>
          <w:tcPr>
            <w:tcW w:w="1701" w:type="dxa"/>
          </w:tcPr>
          <w:p w:rsidR="00E92983" w:rsidRPr="00551A9A" w:rsidRDefault="00E92983" w:rsidP="00C21F1A">
            <w:r w:rsidRPr="00551A9A">
              <w:t>10/66 FU</w:t>
            </w:r>
          </w:p>
        </w:tc>
        <w:tc>
          <w:tcPr>
            <w:tcW w:w="1701" w:type="dxa"/>
          </w:tcPr>
          <w:p w:rsidR="00E92983" w:rsidRPr="00551A9A" w:rsidRDefault="00E92983" w:rsidP="00C21F1A">
            <w:r w:rsidRPr="00551A9A">
              <w:t>2.5</w:t>
            </w:r>
          </w:p>
        </w:tc>
      </w:tr>
      <w:tr w:rsidR="00E92983" w:rsidRPr="00551A9A" w:rsidTr="00C21F1A">
        <w:tc>
          <w:tcPr>
            <w:tcW w:w="3114" w:type="dxa"/>
            <w:vMerge/>
          </w:tcPr>
          <w:p w:rsidR="00E92983" w:rsidRPr="00551A9A" w:rsidRDefault="00E92983" w:rsidP="00C21F1A"/>
        </w:tc>
        <w:tc>
          <w:tcPr>
            <w:tcW w:w="2664" w:type="dxa"/>
          </w:tcPr>
          <w:p w:rsidR="00E92983" w:rsidRPr="00551A9A" w:rsidRDefault="00E92983" w:rsidP="00C21F1A"/>
        </w:tc>
        <w:tc>
          <w:tcPr>
            <w:tcW w:w="1560" w:type="dxa"/>
          </w:tcPr>
          <w:p w:rsidR="00E92983" w:rsidRPr="00551A9A" w:rsidRDefault="00E92983" w:rsidP="00C21F1A"/>
        </w:tc>
        <w:tc>
          <w:tcPr>
            <w:tcW w:w="2835" w:type="dxa"/>
          </w:tcPr>
          <w:p w:rsidR="00E92983" w:rsidRPr="00551A9A" w:rsidRDefault="00E92983" w:rsidP="00C21F1A">
            <w:r w:rsidRPr="00551A9A">
              <w:t>Hand grip strength</w:t>
            </w:r>
          </w:p>
        </w:tc>
        <w:tc>
          <w:tcPr>
            <w:tcW w:w="1701" w:type="dxa"/>
          </w:tcPr>
          <w:p w:rsidR="00E92983" w:rsidRPr="00551A9A" w:rsidRDefault="00E92983" w:rsidP="00C21F1A">
            <w:r w:rsidRPr="00551A9A">
              <w:t>NEW</w:t>
            </w:r>
          </w:p>
        </w:tc>
        <w:tc>
          <w:tcPr>
            <w:tcW w:w="1701" w:type="dxa"/>
          </w:tcPr>
          <w:p w:rsidR="00E92983" w:rsidRPr="00551A9A" w:rsidRDefault="00E92983" w:rsidP="00C21F1A">
            <w:r w:rsidRPr="00551A9A">
              <w:t>17</w:t>
            </w:r>
          </w:p>
        </w:tc>
      </w:tr>
      <w:tr w:rsidR="00E92983" w:rsidRPr="00551A9A" w:rsidTr="00C21F1A">
        <w:tc>
          <w:tcPr>
            <w:tcW w:w="3114" w:type="dxa"/>
            <w:vMerge/>
          </w:tcPr>
          <w:p w:rsidR="00E92983" w:rsidRPr="00551A9A" w:rsidRDefault="00E92983" w:rsidP="00C21F1A">
            <w:pPr>
              <w:ind w:left="720"/>
              <w:contextualSpacing/>
            </w:pPr>
          </w:p>
        </w:tc>
        <w:tc>
          <w:tcPr>
            <w:tcW w:w="2664" w:type="dxa"/>
          </w:tcPr>
          <w:p w:rsidR="00E92983" w:rsidRPr="00551A9A" w:rsidRDefault="00E92983" w:rsidP="00C21F1A"/>
        </w:tc>
        <w:tc>
          <w:tcPr>
            <w:tcW w:w="1560" w:type="dxa"/>
          </w:tcPr>
          <w:p w:rsidR="00E92983" w:rsidRPr="00551A9A" w:rsidRDefault="00E92983" w:rsidP="00C21F1A"/>
        </w:tc>
        <w:tc>
          <w:tcPr>
            <w:tcW w:w="2835" w:type="dxa"/>
          </w:tcPr>
          <w:p w:rsidR="00E92983" w:rsidRPr="00551A9A" w:rsidRDefault="00E92983" w:rsidP="00C21F1A">
            <w:r w:rsidRPr="00551A9A">
              <w:t>Spirometry</w:t>
            </w:r>
          </w:p>
        </w:tc>
        <w:tc>
          <w:tcPr>
            <w:tcW w:w="1701" w:type="dxa"/>
          </w:tcPr>
          <w:p w:rsidR="00E92983" w:rsidRPr="00551A9A" w:rsidRDefault="00E92983" w:rsidP="00C21F1A">
            <w:r w:rsidRPr="00551A9A">
              <w:t>NEW</w:t>
            </w:r>
          </w:p>
        </w:tc>
        <w:tc>
          <w:tcPr>
            <w:tcW w:w="1701" w:type="dxa"/>
          </w:tcPr>
          <w:p w:rsidR="00E92983" w:rsidRPr="00551A9A" w:rsidRDefault="00E92983" w:rsidP="00C21F1A">
            <w:r w:rsidRPr="00551A9A">
              <w:t>18</w:t>
            </w:r>
          </w:p>
        </w:tc>
      </w:tr>
      <w:tr w:rsidR="00E92983" w:rsidRPr="00551A9A" w:rsidTr="00C21F1A">
        <w:tc>
          <w:tcPr>
            <w:tcW w:w="3114" w:type="dxa"/>
            <w:vMerge/>
          </w:tcPr>
          <w:p w:rsidR="00E92983" w:rsidRPr="00551A9A" w:rsidRDefault="00E92983" w:rsidP="00C21F1A"/>
        </w:tc>
        <w:tc>
          <w:tcPr>
            <w:tcW w:w="2664" w:type="dxa"/>
          </w:tcPr>
          <w:p w:rsidR="00E92983" w:rsidRPr="00551A9A" w:rsidRDefault="00E92983" w:rsidP="00C21F1A"/>
        </w:tc>
        <w:tc>
          <w:tcPr>
            <w:tcW w:w="1560" w:type="dxa"/>
          </w:tcPr>
          <w:p w:rsidR="00E92983" w:rsidRPr="00551A9A" w:rsidRDefault="00E92983" w:rsidP="00C21F1A"/>
        </w:tc>
        <w:tc>
          <w:tcPr>
            <w:tcW w:w="2835" w:type="dxa"/>
          </w:tcPr>
          <w:p w:rsidR="00E92983" w:rsidRPr="00551A9A" w:rsidRDefault="00E92983" w:rsidP="00C21F1A">
            <w:r w:rsidRPr="00551A9A">
              <w:t>Weight</w:t>
            </w:r>
          </w:p>
        </w:tc>
        <w:tc>
          <w:tcPr>
            <w:tcW w:w="1701" w:type="dxa"/>
          </w:tcPr>
          <w:p w:rsidR="00E92983" w:rsidRPr="00551A9A" w:rsidRDefault="00E92983" w:rsidP="00C21F1A">
            <w:r w:rsidRPr="00551A9A">
              <w:t>10/66 FU</w:t>
            </w:r>
          </w:p>
        </w:tc>
        <w:tc>
          <w:tcPr>
            <w:tcW w:w="1701" w:type="dxa"/>
          </w:tcPr>
          <w:p w:rsidR="00E92983" w:rsidRPr="00551A9A" w:rsidRDefault="00E92983" w:rsidP="00C21F1A">
            <w:r w:rsidRPr="00551A9A">
              <w:t>19</w:t>
            </w:r>
          </w:p>
        </w:tc>
      </w:tr>
      <w:tr w:rsidR="00E92983" w:rsidRPr="00551A9A" w:rsidTr="00C21F1A">
        <w:tc>
          <w:tcPr>
            <w:tcW w:w="3114" w:type="dxa"/>
            <w:vMerge/>
          </w:tcPr>
          <w:p w:rsidR="00E92983" w:rsidRPr="00551A9A" w:rsidRDefault="00E92983" w:rsidP="00C21F1A"/>
        </w:tc>
        <w:tc>
          <w:tcPr>
            <w:tcW w:w="2664" w:type="dxa"/>
          </w:tcPr>
          <w:p w:rsidR="00E92983" w:rsidRPr="00551A9A" w:rsidRDefault="00E92983" w:rsidP="00C21F1A">
            <w:pPr>
              <w:ind w:left="720"/>
              <w:contextualSpacing/>
            </w:pPr>
          </w:p>
        </w:tc>
        <w:tc>
          <w:tcPr>
            <w:tcW w:w="1560" w:type="dxa"/>
          </w:tcPr>
          <w:p w:rsidR="00E92983" w:rsidRPr="00551A9A" w:rsidRDefault="00E92983" w:rsidP="00C21F1A"/>
        </w:tc>
        <w:tc>
          <w:tcPr>
            <w:tcW w:w="2835" w:type="dxa"/>
          </w:tcPr>
          <w:p w:rsidR="00E92983" w:rsidRPr="00551A9A" w:rsidRDefault="00E92983" w:rsidP="00C21F1A">
            <w:r w:rsidRPr="00551A9A">
              <w:t>Dentures</w:t>
            </w:r>
          </w:p>
        </w:tc>
        <w:tc>
          <w:tcPr>
            <w:tcW w:w="1701" w:type="dxa"/>
          </w:tcPr>
          <w:p w:rsidR="00E92983" w:rsidRPr="00551A9A" w:rsidRDefault="00E92983" w:rsidP="00C21F1A">
            <w:r w:rsidRPr="00551A9A">
              <w:t>10/66 FU</w:t>
            </w:r>
          </w:p>
        </w:tc>
        <w:tc>
          <w:tcPr>
            <w:tcW w:w="1701" w:type="dxa"/>
          </w:tcPr>
          <w:p w:rsidR="00E92983" w:rsidRPr="00551A9A" w:rsidRDefault="00E92983" w:rsidP="00C21F1A">
            <w:r w:rsidRPr="00551A9A">
              <w:t>20</w:t>
            </w:r>
          </w:p>
        </w:tc>
      </w:tr>
      <w:tr w:rsidR="00E92983" w:rsidRPr="00551A9A" w:rsidTr="00C21F1A">
        <w:tc>
          <w:tcPr>
            <w:tcW w:w="3114" w:type="dxa"/>
            <w:vMerge/>
          </w:tcPr>
          <w:p w:rsidR="00E92983" w:rsidRPr="00551A9A" w:rsidRDefault="00E92983" w:rsidP="00C21F1A"/>
        </w:tc>
        <w:tc>
          <w:tcPr>
            <w:tcW w:w="2664" w:type="dxa"/>
          </w:tcPr>
          <w:p w:rsidR="00E92983" w:rsidRPr="00551A9A" w:rsidRDefault="00E92983" w:rsidP="00C21F1A">
            <w:pPr>
              <w:ind w:left="720"/>
              <w:contextualSpacing/>
            </w:pPr>
          </w:p>
        </w:tc>
        <w:tc>
          <w:tcPr>
            <w:tcW w:w="1560" w:type="dxa"/>
          </w:tcPr>
          <w:p w:rsidR="00E92983" w:rsidRPr="00551A9A" w:rsidRDefault="00E92983" w:rsidP="00C21F1A"/>
        </w:tc>
        <w:tc>
          <w:tcPr>
            <w:tcW w:w="2835" w:type="dxa"/>
          </w:tcPr>
          <w:p w:rsidR="00E92983" w:rsidRPr="00551A9A" w:rsidRDefault="00E92983" w:rsidP="00C21F1A">
            <w:r w:rsidRPr="00551A9A">
              <w:t>Teeth count</w:t>
            </w:r>
          </w:p>
        </w:tc>
        <w:tc>
          <w:tcPr>
            <w:tcW w:w="1701" w:type="dxa"/>
          </w:tcPr>
          <w:p w:rsidR="00E92983" w:rsidRPr="00551A9A" w:rsidRDefault="00E92983" w:rsidP="00C21F1A">
            <w:r w:rsidRPr="00551A9A">
              <w:t>10/66 FU</w:t>
            </w:r>
          </w:p>
        </w:tc>
        <w:tc>
          <w:tcPr>
            <w:tcW w:w="1701" w:type="dxa"/>
          </w:tcPr>
          <w:p w:rsidR="00E92983" w:rsidRPr="00551A9A" w:rsidRDefault="00E92983" w:rsidP="00C21F1A">
            <w:r w:rsidRPr="00551A9A">
              <w:t>21</w:t>
            </w:r>
          </w:p>
        </w:tc>
      </w:tr>
      <w:tr w:rsidR="00E92983" w:rsidRPr="00551A9A" w:rsidTr="00C21F1A">
        <w:tc>
          <w:tcPr>
            <w:tcW w:w="3114" w:type="dxa"/>
            <w:vMerge/>
          </w:tcPr>
          <w:p w:rsidR="00E92983" w:rsidRPr="00551A9A" w:rsidRDefault="00E92983" w:rsidP="00C21F1A"/>
        </w:tc>
        <w:tc>
          <w:tcPr>
            <w:tcW w:w="2664" w:type="dxa"/>
          </w:tcPr>
          <w:p w:rsidR="00E92983" w:rsidRPr="00551A9A" w:rsidRDefault="00E92983" w:rsidP="00C21F1A">
            <w:pPr>
              <w:ind w:left="720"/>
              <w:contextualSpacing/>
            </w:pPr>
          </w:p>
        </w:tc>
        <w:tc>
          <w:tcPr>
            <w:tcW w:w="1560" w:type="dxa"/>
          </w:tcPr>
          <w:p w:rsidR="00E92983" w:rsidRPr="00551A9A" w:rsidRDefault="00E92983" w:rsidP="00C21F1A"/>
        </w:tc>
        <w:tc>
          <w:tcPr>
            <w:tcW w:w="2835" w:type="dxa"/>
          </w:tcPr>
          <w:p w:rsidR="00E92983" w:rsidRPr="00551A9A" w:rsidRDefault="00E92983" w:rsidP="00C21F1A">
            <w:r w:rsidRPr="00551A9A">
              <w:t>Chair stand test</w:t>
            </w:r>
          </w:p>
        </w:tc>
        <w:tc>
          <w:tcPr>
            <w:tcW w:w="1701" w:type="dxa"/>
          </w:tcPr>
          <w:p w:rsidR="00E92983" w:rsidRPr="00551A9A" w:rsidRDefault="00E92983" w:rsidP="00C21F1A">
            <w:r w:rsidRPr="00551A9A">
              <w:t xml:space="preserve">NEW </w:t>
            </w:r>
            <w:r>
              <w:t>–</w:t>
            </w:r>
            <w:r w:rsidRPr="00551A9A">
              <w:t xml:space="preserve"> COPE</w:t>
            </w:r>
          </w:p>
        </w:tc>
        <w:tc>
          <w:tcPr>
            <w:tcW w:w="1701" w:type="dxa"/>
          </w:tcPr>
          <w:p w:rsidR="00E92983" w:rsidRPr="00551A9A" w:rsidRDefault="00E92983" w:rsidP="00C21F1A">
            <w:r w:rsidRPr="00551A9A">
              <w:t>22</w:t>
            </w:r>
          </w:p>
        </w:tc>
      </w:tr>
      <w:tr w:rsidR="00E92983" w:rsidRPr="00551A9A" w:rsidTr="00C21F1A">
        <w:tc>
          <w:tcPr>
            <w:tcW w:w="3114" w:type="dxa"/>
            <w:vMerge/>
          </w:tcPr>
          <w:p w:rsidR="00E92983" w:rsidRPr="00551A9A" w:rsidRDefault="00E92983" w:rsidP="00C21F1A"/>
        </w:tc>
        <w:tc>
          <w:tcPr>
            <w:tcW w:w="2664" w:type="dxa"/>
          </w:tcPr>
          <w:p w:rsidR="00E92983" w:rsidRPr="00551A9A" w:rsidRDefault="00E92983" w:rsidP="00C21F1A">
            <w:pPr>
              <w:ind w:left="720"/>
              <w:contextualSpacing/>
            </w:pPr>
          </w:p>
        </w:tc>
        <w:tc>
          <w:tcPr>
            <w:tcW w:w="1560" w:type="dxa"/>
          </w:tcPr>
          <w:p w:rsidR="00E92983" w:rsidRPr="00551A9A" w:rsidRDefault="00E92983" w:rsidP="00C21F1A"/>
        </w:tc>
        <w:tc>
          <w:tcPr>
            <w:tcW w:w="2835" w:type="dxa"/>
          </w:tcPr>
          <w:p w:rsidR="00E92983" w:rsidRPr="00551A9A" w:rsidRDefault="00E92983" w:rsidP="00C21F1A">
            <w:r w:rsidRPr="00551A9A">
              <w:t>Mobility rating</w:t>
            </w:r>
          </w:p>
        </w:tc>
        <w:tc>
          <w:tcPr>
            <w:tcW w:w="1701" w:type="dxa"/>
          </w:tcPr>
          <w:p w:rsidR="00E92983" w:rsidRPr="00551A9A" w:rsidRDefault="00E92983" w:rsidP="00C21F1A">
            <w:r w:rsidRPr="00551A9A">
              <w:t>10/66 FU</w:t>
            </w:r>
          </w:p>
        </w:tc>
        <w:tc>
          <w:tcPr>
            <w:tcW w:w="1701" w:type="dxa"/>
          </w:tcPr>
          <w:p w:rsidR="00E92983" w:rsidRPr="00551A9A" w:rsidRDefault="00E92983" w:rsidP="00C21F1A">
            <w:r w:rsidRPr="00551A9A">
              <w:t>23</w:t>
            </w:r>
          </w:p>
        </w:tc>
      </w:tr>
      <w:tr w:rsidR="00E92983" w:rsidRPr="00551A9A" w:rsidTr="00C21F1A">
        <w:tc>
          <w:tcPr>
            <w:tcW w:w="3114" w:type="dxa"/>
            <w:vMerge/>
          </w:tcPr>
          <w:p w:rsidR="00E92983" w:rsidRPr="00551A9A" w:rsidRDefault="00E92983" w:rsidP="00C21F1A"/>
        </w:tc>
        <w:tc>
          <w:tcPr>
            <w:tcW w:w="2664" w:type="dxa"/>
          </w:tcPr>
          <w:p w:rsidR="00E92983" w:rsidRPr="00551A9A" w:rsidRDefault="00E92983" w:rsidP="00C21F1A">
            <w:pPr>
              <w:ind w:left="720"/>
              <w:contextualSpacing/>
            </w:pPr>
          </w:p>
        </w:tc>
        <w:tc>
          <w:tcPr>
            <w:tcW w:w="1560" w:type="dxa"/>
          </w:tcPr>
          <w:p w:rsidR="00E92983" w:rsidRPr="00551A9A" w:rsidRDefault="00E92983" w:rsidP="00C21F1A"/>
        </w:tc>
        <w:tc>
          <w:tcPr>
            <w:tcW w:w="2835" w:type="dxa"/>
          </w:tcPr>
          <w:p w:rsidR="00E92983" w:rsidRPr="00551A9A" w:rsidRDefault="00E92983" w:rsidP="00C21F1A">
            <w:r w:rsidRPr="00551A9A">
              <w:t>Snellen Visual Acuity</w:t>
            </w:r>
          </w:p>
        </w:tc>
        <w:tc>
          <w:tcPr>
            <w:tcW w:w="1701" w:type="dxa"/>
          </w:tcPr>
          <w:p w:rsidR="00E92983" w:rsidRPr="00551A9A" w:rsidRDefault="00E92983" w:rsidP="00C21F1A">
            <w:r w:rsidRPr="00551A9A">
              <w:t>NEW – COPE</w:t>
            </w:r>
          </w:p>
        </w:tc>
        <w:tc>
          <w:tcPr>
            <w:tcW w:w="1701" w:type="dxa"/>
          </w:tcPr>
          <w:p w:rsidR="00E92983" w:rsidRPr="00551A9A" w:rsidRDefault="00E92983" w:rsidP="00C21F1A">
            <w:r w:rsidRPr="00551A9A">
              <w:t>24</w:t>
            </w:r>
          </w:p>
        </w:tc>
      </w:tr>
      <w:tr w:rsidR="00E92983" w:rsidRPr="00551A9A" w:rsidTr="00C21F1A">
        <w:tc>
          <w:tcPr>
            <w:tcW w:w="3114" w:type="dxa"/>
            <w:vMerge/>
          </w:tcPr>
          <w:p w:rsidR="00E92983" w:rsidRPr="00551A9A" w:rsidRDefault="00E92983" w:rsidP="00C21F1A"/>
        </w:tc>
        <w:tc>
          <w:tcPr>
            <w:tcW w:w="2664" w:type="dxa"/>
          </w:tcPr>
          <w:p w:rsidR="00E92983" w:rsidRPr="00551A9A" w:rsidRDefault="00E92983" w:rsidP="00C21F1A">
            <w:pPr>
              <w:ind w:left="720"/>
              <w:contextualSpacing/>
            </w:pPr>
          </w:p>
        </w:tc>
        <w:tc>
          <w:tcPr>
            <w:tcW w:w="1560" w:type="dxa"/>
          </w:tcPr>
          <w:p w:rsidR="00E92983" w:rsidRPr="00551A9A" w:rsidRDefault="00E92983" w:rsidP="00C21F1A"/>
        </w:tc>
        <w:tc>
          <w:tcPr>
            <w:tcW w:w="2835" w:type="dxa"/>
          </w:tcPr>
          <w:p w:rsidR="00E92983" w:rsidRPr="00551A9A" w:rsidRDefault="00E92983" w:rsidP="00C21F1A">
            <w:r w:rsidRPr="00551A9A">
              <w:t>Hearing – whisper voice test</w:t>
            </w:r>
          </w:p>
        </w:tc>
        <w:tc>
          <w:tcPr>
            <w:tcW w:w="1701" w:type="dxa"/>
          </w:tcPr>
          <w:p w:rsidR="00E92983" w:rsidRPr="00551A9A" w:rsidRDefault="00E92983" w:rsidP="00C21F1A">
            <w:r w:rsidRPr="00551A9A">
              <w:t xml:space="preserve">NEW </w:t>
            </w:r>
            <w:r>
              <w:t>–</w:t>
            </w:r>
            <w:r w:rsidRPr="00551A9A">
              <w:t xml:space="preserve"> COPE</w:t>
            </w:r>
          </w:p>
        </w:tc>
        <w:tc>
          <w:tcPr>
            <w:tcW w:w="1701" w:type="dxa"/>
          </w:tcPr>
          <w:p w:rsidR="00E92983" w:rsidRPr="00551A9A" w:rsidRDefault="00E92983" w:rsidP="00C21F1A">
            <w:r w:rsidRPr="00551A9A">
              <w:t>25</w:t>
            </w:r>
          </w:p>
        </w:tc>
      </w:tr>
    </w:tbl>
    <w:p w:rsidR="00E92983" w:rsidRDefault="00E92983" w:rsidP="00E92983">
      <w:pPr>
        <w:pStyle w:val="HTMLBody"/>
        <w:rPr>
          <w:rFonts w:cs="Arial"/>
          <w:sz w:val="24"/>
        </w:rPr>
      </w:pPr>
    </w:p>
    <w:p w:rsidR="00DF039E" w:rsidRDefault="00DF039E">
      <w:pPr>
        <w:pStyle w:val="Footer"/>
        <w:tabs>
          <w:tab w:val="clear" w:pos="4153"/>
          <w:tab w:val="clear" w:pos="8306"/>
        </w:tabs>
        <w:jc w:val="both"/>
        <w:rPr>
          <w:rFonts w:ascii="Arial" w:hAnsi="Arial" w:cs="Arial"/>
          <w:b/>
          <w:bCs/>
        </w:rPr>
      </w:pPr>
    </w:p>
    <w:sectPr w:rsidR="00DF039E" w:rsidSect="00E92983">
      <w:pgSz w:w="16838" w:h="11906" w:orient="landscape" w:code="9"/>
      <w:pgMar w:top="1440" w:right="1440" w:bottom="1440" w:left="144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820" w:rsidRDefault="00E03820">
      <w:r>
        <w:separator/>
      </w:r>
    </w:p>
  </w:endnote>
  <w:endnote w:type="continuationSeparator" w:id="0">
    <w:p w:rsidR="00E03820" w:rsidRDefault="00E038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E8E" w:rsidRDefault="00C67DE6">
    <w:pPr>
      <w:pStyle w:val="Footer"/>
      <w:framePr w:wrap="around" w:vAnchor="text" w:hAnchor="margin" w:xAlign="center" w:y="1"/>
      <w:rPr>
        <w:rStyle w:val="PageNumber"/>
      </w:rPr>
    </w:pPr>
    <w:r>
      <w:rPr>
        <w:rStyle w:val="PageNumber"/>
      </w:rPr>
      <w:fldChar w:fldCharType="begin"/>
    </w:r>
    <w:r w:rsidR="005A1E8E">
      <w:rPr>
        <w:rStyle w:val="PageNumber"/>
      </w:rPr>
      <w:instrText xml:space="preserve">PAGE  </w:instrText>
    </w:r>
    <w:r>
      <w:rPr>
        <w:rStyle w:val="PageNumber"/>
      </w:rPr>
      <w:fldChar w:fldCharType="end"/>
    </w:r>
  </w:p>
  <w:p w:rsidR="005A1E8E" w:rsidRDefault="005A1E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E8E" w:rsidRDefault="005A1E8E" w:rsidP="005A121C">
    <w:pPr>
      <w:pStyle w:val="Footer"/>
      <w:framePr w:wrap="around" w:vAnchor="text" w:hAnchor="margin" w:xAlign="center" w:y="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64E" w:rsidRDefault="00F7364E">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E8E" w:rsidRDefault="00C67DE6">
    <w:pPr>
      <w:pStyle w:val="Footer"/>
      <w:framePr w:wrap="around" w:vAnchor="text" w:hAnchor="margin" w:xAlign="center" w:y="1"/>
      <w:rPr>
        <w:rStyle w:val="PageNumber"/>
      </w:rPr>
    </w:pPr>
    <w:r>
      <w:rPr>
        <w:rStyle w:val="PageNumber"/>
      </w:rPr>
      <w:fldChar w:fldCharType="begin"/>
    </w:r>
    <w:r w:rsidR="005A1E8E">
      <w:rPr>
        <w:rStyle w:val="PageNumber"/>
      </w:rPr>
      <w:instrText xml:space="preserve">PAGE  </w:instrText>
    </w:r>
    <w:r>
      <w:rPr>
        <w:rStyle w:val="PageNumber"/>
      </w:rPr>
      <w:fldChar w:fldCharType="end"/>
    </w:r>
  </w:p>
  <w:p w:rsidR="005A1E8E" w:rsidRDefault="005A1E8E">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E8E" w:rsidRDefault="00C67DE6">
    <w:pPr>
      <w:pStyle w:val="Footer"/>
      <w:framePr w:wrap="around" w:vAnchor="text" w:hAnchor="margin" w:xAlign="center" w:y="1"/>
      <w:rPr>
        <w:rStyle w:val="PageNumber"/>
      </w:rPr>
    </w:pPr>
    <w:r>
      <w:rPr>
        <w:rStyle w:val="PageNumber"/>
      </w:rPr>
      <w:fldChar w:fldCharType="begin"/>
    </w:r>
    <w:r w:rsidR="005A1E8E">
      <w:rPr>
        <w:rStyle w:val="PageNumber"/>
      </w:rPr>
      <w:instrText xml:space="preserve">PAGE  </w:instrText>
    </w:r>
    <w:r>
      <w:rPr>
        <w:rStyle w:val="PageNumber"/>
      </w:rPr>
      <w:fldChar w:fldCharType="separate"/>
    </w:r>
    <w:r w:rsidR="00F7364E">
      <w:rPr>
        <w:rStyle w:val="PageNumber"/>
        <w:noProof/>
      </w:rPr>
      <w:t>38</w:t>
    </w:r>
    <w:r>
      <w:rPr>
        <w:rStyle w:val="PageNumber"/>
      </w:rPr>
      <w:fldChar w:fldCharType="end"/>
    </w:r>
  </w:p>
  <w:p w:rsidR="005A1E8E" w:rsidRDefault="005A1E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820" w:rsidRDefault="00E03820">
      <w:r>
        <w:separator/>
      </w:r>
    </w:p>
  </w:footnote>
  <w:footnote w:type="continuationSeparator" w:id="0">
    <w:p w:rsidR="00E03820" w:rsidRDefault="00E038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364E" w:rsidRDefault="00F7364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66226590"/>
      <w:docPartObj>
        <w:docPartGallery w:val="Page Numbers (Top of Page)"/>
        <w:docPartUnique/>
      </w:docPartObj>
    </w:sdtPr>
    <w:sdtEndPr>
      <w:rPr>
        <w:color w:val="auto"/>
        <w:spacing w:val="0"/>
      </w:rPr>
    </w:sdtEndPr>
    <w:sdtContent>
      <w:p w:rsidR="006E33A6" w:rsidRDefault="006E33A6">
        <w:pPr>
          <w:pStyle w:val="Header"/>
          <w:pBdr>
            <w:bottom w:val="single" w:sz="4" w:space="1" w:color="D9D9D9" w:themeColor="background1" w:themeShade="D9"/>
          </w:pBdr>
          <w:jc w:val="right"/>
          <w:rPr>
            <w:b/>
          </w:rPr>
        </w:pPr>
        <w:r>
          <w:rPr>
            <w:color w:val="7F7F7F" w:themeColor="background1" w:themeShade="7F"/>
            <w:spacing w:val="60"/>
          </w:rPr>
          <w:t>Page</w:t>
        </w:r>
        <w:r>
          <w:t xml:space="preserve"> | </w:t>
        </w:r>
        <w:fldSimple w:instr=" PAGE   \* MERGEFORMAT ">
          <w:r w:rsidR="00F7364E" w:rsidRPr="00F7364E">
            <w:rPr>
              <w:b/>
              <w:noProof/>
            </w:rPr>
            <w:t>10</w:t>
          </w:r>
        </w:fldSimple>
      </w:p>
    </w:sdtContent>
  </w:sdt>
  <w:p w:rsidR="006E33A6" w:rsidRDefault="006E33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66226591"/>
      <w:docPartObj>
        <w:docPartGallery w:val="Page Numbers (Top of Page)"/>
        <w:docPartUnique/>
      </w:docPartObj>
    </w:sdtPr>
    <w:sdtEndPr>
      <w:rPr>
        <w:color w:val="auto"/>
        <w:spacing w:val="0"/>
      </w:rPr>
    </w:sdtEndPr>
    <w:sdtContent>
      <w:p w:rsidR="006E33A6" w:rsidRDefault="006E33A6">
        <w:pPr>
          <w:pStyle w:val="Header"/>
          <w:pBdr>
            <w:bottom w:val="single" w:sz="4" w:space="1" w:color="D9D9D9" w:themeColor="background1" w:themeShade="D9"/>
          </w:pBdr>
          <w:jc w:val="right"/>
          <w:rPr>
            <w:b/>
          </w:rPr>
        </w:pPr>
        <w:r>
          <w:rPr>
            <w:color w:val="7F7F7F" w:themeColor="background1" w:themeShade="7F"/>
            <w:spacing w:val="60"/>
          </w:rPr>
          <w:t>Page</w:t>
        </w:r>
        <w:r>
          <w:t xml:space="preserve"> | </w:t>
        </w:r>
        <w:fldSimple w:instr=" PAGE   \* MERGEFORMAT ">
          <w:r w:rsidR="00F7364E" w:rsidRPr="00F7364E">
            <w:rPr>
              <w:b/>
              <w:noProof/>
            </w:rPr>
            <w:t>1</w:t>
          </w:r>
        </w:fldSimple>
      </w:p>
    </w:sdtContent>
  </w:sdt>
  <w:p w:rsidR="006E33A6" w:rsidRDefault="006E33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A66E346"/>
    <w:lvl w:ilvl="0">
      <w:numFmt w:val="decimal"/>
      <w:lvlText w:val="*"/>
      <w:lvlJc w:val="left"/>
    </w:lvl>
  </w:abstractNum>
  <w:abstractNum w:abstractNumId="1">
    <w:nsid w:val="02EB13DA"/>
    <w:multiLevelType w:val="hybridMultilevel"/>
    <w:tmpl w:val="818EA8A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28529D"/>
    <w:multiLevelType w:val="singleLevel"/>
    <w:tmpl w:val="481E058C"/>
    <w:lvl w:ilvl="0">
      <w:start w:val="1"/>
      <w:numFmt w:val="none"/>
      <w:lvlText w:val=""/>
      <w:legacy w:legacy="1" w:legacySpace="0" w:legacyIndent="360"/>
      <w:lvlJc w:val="left"/>
      <w:pPr>
        <w:ind w:left="360" w:hanging="360"/>
      </w:pPr>
      <w:rPr>
        <w:rFonts w:ascii="Symbol" w:hAnsi="Symbol" w:hint="default"/>
      </w:rPr>
    </w:lvl>
  </w:abstractNum>
  <w:abstractNum w:abstractNumId="3">
    <w:nsid w:val="06953010"/>
    <w:multiLevelType w:val="singleLevel"/>
    <w:tmpl w:val="481E058C"/>
    <w:lvl w:ilvl="0">
      <w:start w:val="1"/>
      <w:numFmt w:val="none"/>
      <w:lvlText w:val=""/>
      <w:legacy w:legacy="1" w:legacySpace="0" w:legacyIndent="360"/>
      <w:lvlJc w:val="left"/>
      <w:pPr>
        <w:ind w:left="360" w:hanging="360"/>
      </w:pPr>
      <w:rPr>
        <w:rFonts w:ascii="Symbol" w:hAnsi="Symbol" w:hint="default"/>
      </w:rPr>
    </w:lvl>
  </w:abstractNum>
  <w:abstractNum w:abstractNumId="4">
    <w:nsid w:val="07125B9B"/>
    <w:multiLevelType w:val="singleLevel"/>
    <w:tmpl w:val="481E058C"/>
    <w:lvl w:ilvl="0">
      <w:start w:val="1"/>
      <w:numFmt w:val="none"/>
      <w:lvlText w:val=""/>
      <w:legacy w:legacy="1" w:legacySpace="0" w:legacyIndent="360"/>
      <w:lvlJc w:val="left"/>
      <w:pPr>
        <w:ind w:left="360" w:hanging="360"/>
      </w:pPr>
      <w:rPr>
        <w:rFonts w:ascii="Symbol" w:hAnsi="Symbol" w:hint="default"/>
      </w:rPr>
    </w:lvl>
  </w:abstractNum>
  <w:abstractNum w:abstractNumId="5">
    <w:nsid w:val="09BD4B6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nsid w:val="0D9A79A3"/>
    <w:multiLevelType w:val="singleLevel"/>
    <w:tmpl w:val="481E058C"/>
    <w:lvl w:ilvl="0">
      <w:start w:val="1"/>
      <w:numFmt w:val="none"/>
      <w:lvlText w:val=""/>
      <w:legacy w:legacy="1" w:legacySpace="0" w:legacyIndent="360"/>
      <w:lvlJc w:val="left"/>
      <w:pPr>
        <w:ind w:left="360" w:hanging="360"/>
      </w:pPr>
      <w:rPr>
        <w:rFonts w:ascii="Symbol" w:hAnsi="Symbol" w:hint="default"/>
      </w:rPr>
    </w:lvl>
  </w:abstractNum>
  <w:abstractNum w:abstractNumId="7">
    <w:nsid w:val="0EEE69F2"/>
    <w:multiLevelType w:val="singleLevel"/>
    <w:tmpl w:val="82CAFAF4"/>
    <w:lvl w:ilvl="0">
      <w:start w:val="1"/>
      <w:numFmt w:val="none"/>
      <w:lvlText w:val=""/>
      <w:legacy w:legacy="1" w:legacySpace="0" w:legacyIndent="360"/>
      <w:lvlJc w:val="left"/>
      <w:pPr>
        <w:ind w:left="720" w:hanging="360"/>
      </w:pPr>
      <w:rPr>
        <w:rFonts w:ascii="Wingdings" w:hAnsi="Wingdings" w:hint="default"/>
      </w:rPr>
    </w:lvl>
  </w:abstractNum>
  <w:abstractNum w:abstractNumId="8">
    <w:nsid w:val="0F887F9B"/>
    <w:multiLevelType w:val="hybridMultilevel"/>
    <w:tmpl w:val="62CA5B12"/>
    <w:lvl w:ilvl="0" w:tplc="E5ACAD0A">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343B5C"/>
    <w:multiLevelType w:val="hybridMultilevel"/>
    <w:tmpl w:val="07767EC8"/>
    <w:lvl w:ilvl="0" w:tplc="876CCEA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2527564"/>
    <w:multiLevelType w:val="singleLevel"/>
    <w:tmpl w:val="481E058C"/>
    <w:lvl w:ilvl="0">
      <w:start w:val="1"/>
      <w:numFmt w:val="none"/>
      <w:lvlText w:val=""/>
      <w:legacy w:legacy="1" w:legacySpace="0" w:legacyIndent="360"/>
      <w:lvlJc w:val="left"/>
      <w:pPr>
        <w:ind w:left="360" w:hanging="360"/>
      </w:pPr>
      <w:rPr>
        <w:rFonts w:ascii="Symbol" w:hAnsi="Symbol" w:hint="default"/>
      </w:rPr>
    </w:lvl>
  </w:abstractNum>
  <w:abstractNum w:abstractNumId="11">
    <w:nsid w:val="13321ACA"/>
    <w:multiLevelType w:val="singleLevel"/>
    <w:tmpl w:val="B4662C96"/>
    <w:lvl w:ilvl="0">
      <w:start w:val="1"/>
      <w:numFmt w:val="decimal"/>
      <w:lvlText w:val="%1."/>
      <w:lvlJc w:val="left"/>
      <w:pPr>
        <w:tabs>
          <w:tab w:val="num" w:pos="360"/>
        </w:tabs>
        <w:ind w:left="360" w:hanging="360"/>
      </w:pPr>
      <w:rPr>
        <w:b/>
        <w:i w:val="0"/>
      </w:rPr>
    </w:lvl>
  </w:abstractNum>
  <w:abstractNum w:abstractNumId="12">
    <w:nsid w:val="191E4D84"/>
    <w:multiLevelType w:val="hybridMultilevel"/>
    <w:tmpl w:val="3000F9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C302644"/>
    <w:multiLevelType w:val="singleLevel"/>
    <w:tmpl w:val="82CAFAF4"/>
    <w:lvl w:ilvl="0">
      <w:start w:val="1"/>
      <w:numFmt w:val="none"/>
      <w:lvlText w:val=""/>
      <w:legacy w:legacy="1" w:legacySpace="0" w:legacyIndent="360"/>
      <w:lvlJc w:val="left"/>
      <w:pPr>
        <w:ind w:left="720" w:hanging="360"/>
      </w:pPr>
      <w:rPr>
        <w:rFonts w:ascii="Wingdings" w:hAnsi="Wingdings" w:hint="default"/>
      </w:rPr>
    </w:lvl>
  </w:abstractNum>
  <w:abstractNum w:abstractNumId="14">
    <w:nsid w:val="1C31331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5">
    <w:nsid w:val="1CEE1677"/>
    <w:multiLevelType w:val="hybridMultilevel"/>
    <w:tmpl w:val="33FEF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D0B6EA4"/>
    <w:multiLevelType w:val="singleLevel"/>
    <w:tmpl w:val="A9A6CD84"/>
    <w:lvl w:ilvl="0">
      <w:numFmt w:val="decimal"/>
      <w:lvlText w:val="%1"/>
      <w:legacy w:legacy="1" w:legacySpace="0" w:legacyIndent="720"/>
      <w:lvlJc w:val="left"/>
      <w:pPr>
        <w:ind w:left="720" w:hanging="720"/>
      </w:pPr>
    </w:lvl>
  </w:abstractNum>
  <w:abstractNum w:abstractNumId="17">
    <w:nsid w:val="1ED17290"/>
    <w:multiLevelType w:val="hybridMultilevel"/>
    <w:tmpl w:val="6F5CB4F8"/>
    <w:lvl w:ilvl="0" w:tplc="0409000F">
      <w:start w:val="1"/>
      <w:numFmt w:val="decimal"/>
      <w:lvlText w:val="%1."/>
      <w:lvlJc w:val="left"/>
      <w:pPr>
        <w:tabs>
          <w:tab w:val="num" w:pos="720"/>
        </w:tabs>
        <w:ind w:left="720" w:hanging="360"/>
      </w:pPr>
      <w:rPr>
        <w:rFonts w:hint="default"/>
      </w:rPr>
    </w:lvl>
    <w:lvl w:ilvl="1" w:tplc="46CA425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F6E7E10"/>
    <w:multiLevelType w:val="singleLevel"/>
    <w:tmpl w:val="0409000F"/>
    <w:lvl w:ilvl="0">
      <w:start w:val="1"/>
      <w:numFmt w:val="decimal"/>
      <w:lvlText w:val="%1."/>
      <w:lvlJc w:val="left"/>
      <w:pPr>
        <w:tabs>
          <w:tab w:val="num" w:pos="360"/>
        </w:tabs>
        <w:ind w:left="360" w:hanging="360"/>
      </w:pPr>
    </w:lvl>
  </w:abstractNum>
  <w:abstractNum w:abstractNumId="19">
    <w:nsid w:val="212A138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nsid w:val="222A533F"/>
    <w:multiLevelType w:val="hybridMultilevel"/>
    <w:tmpl w:val="D74C2C76"/>
    <w:lvl w:ilvl="0" w:tplc="E5ACAD0A">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7ED56C7"/>
    <w:multiLevelType w:val="hybridMultilevel"/>
    <w:tmpl w:val="BC1E85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A0C4BB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3">
    <w:nsid w:val="2F8F306F"/>
    <w:multiLevelType w:val="singleLevel"/>
    <w:tmpl w:val="82CAFAF4"/>
    <w:lvl w:ilvl="0">
      <w:start w:val="1"/>
      <w:numFmt w:val="none"/>
      <w:lvlText w:val=""/>
      <w:legacy w:legacy="1" w:legacySpace="0" w:legacyIndent="360"/>
      <w:lvlJc w:val="left"/>
      <w:pPr>
        <w:ind w:left="720" w:hanging="360"/>
      </w:pPr>
      <w:rPr>
        <w:rFonts w:ascii="Wingdings" w:hAnsi="Wingdings" w:hint="default"/>
      </w:rPr>
    </w:lvl>
  </w:abstractNum>
  <w:abstractNum w:abstractNumId="24">
    <w:nsid w:val="308641DA"/>
    <w:multiLevelType w:val="hybridMultilevel"/>
    <w:tmpl w:val="817280BE"/>
    <w:lvl w:ilvl="0" w:tplc="C1488E18">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317F7F14"/>
    <w:multiLevelType w:val="singleLevel"/>
    <w:tmpl w:val="481E058C"/>
    <w:lvl w:ilvl="0">
      <w:start w:val="1"/>
      <w:numFmt w:val="none"/>
      <w:lvlText w:val=""/>
      <w:legacy w:legacy="1" w:legacySpace="0" w:legacyIndent="360"/>
      <w:lvlJc w:val="left"/>
      <w:pPr>
        <w:ind w:left="360" w:hanging="360"/>
      </w:pPr>
      <w:rPr>
        <w:rFonts w:ascii="Symbol" w:hAnsi="Symbol" w:hint="default"/>
      </w:rPr>
    </w:lvl>
  </w:abstractNum>
  <w:abstractNum w:abstractNumId="26">
    <w:nsid w:val="345560B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7">
    <w:nsid w:val="34997D74"/>
    <w:multiLevelType w:val="singleLevel"/>
    <w:tmpl w:val="82CAFAF4"/>
    <w:lvl w:ilvl="0">
      <w:start w:val="1"/>
      <w:numFmt w:val="none"/>
      <w:lvlText w:val=""/>
      <w:legacy w:legacy="1" w:legacySpace="0" w:legacyIndent="360"/>
      <w:lvlJc w:val="left"/>
      <w:pPr>
        <w:ind w:left="720" w:hanging="360"/>
      </w:pPr>
      <w:rPr>
        <w:rFonts w:ascii="Wingdings" w:hAnsi="Wingdings" w:hint="default"/>
      </w:rPr>
    </w:lvl>
  </w:abstractNum>
  <w:abstractNum w:abstractNumId="28">
    <w:nsid w:val="3A4C3E98"/>
    <w:multiLevelType w:val="hybridMultilevel"/>
    <w:tmpl w:val="E4D8DD28"/>
    <w:lvl w:ilvl="0" w:tplc="2C308D6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C373CB1"/>
    <w:multiLevelType w:val="hybridMultilevel"/>
    <w:tmpl w:val="210040B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CF95AB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1">
    <w:nsid w:val="432B7C39"/>
    <w:multiLevelType w:val="singleLevel"/>
    <w:tmpl w:val="481E058C"/>
    <w:lvl w:ilvl="0">
      <w:start w:val="1"/>
      <w:numFmt w:val="none"/>
      <w:lvlText w:val=""/>
      <w:legacy w:legacy="1" w:legacySpace="0" w:legacyIndent="360"/>
      <w:lvlJc w:val="left"/>
      <w:pPr>
        <w:ind w:left="360" w:hanging="360"/>
      </w:pPr>
      <w:rPr>
        <w:rFonts w:ascii="Symbol" w:hAnsi="Symbol" w:hint="default"/>
      </w:rPr>
    </w:lvl>
  </w:abstractNum>
  <w:abstractNum w:abstractNumId="32">
    <w:nsid w:val="45214BF2"/>
    <w:multiLevelType w:val="singleLevel"/>
    <w:tmpl w:val="481E058C"/>
    <w:lvl w:ilvl="0">
      <w:start w:val="1"/>
      <w:numFmt w:val="none"/>
      <w:lvlText w:val=""/>
      <w:legacy w:legacy="1" w:legacySpace="0" w:legacyIndent="360"/>
      <w:lvlJc w:val="left"/>
      <w:pPr>
        <w:ind w:left="360" w:hanging="360"/>
      </w:pPr>
      <w:rPr>
        <w:rFonts w:ascii="Symbol" w:hAnsi="Symbol" w:hint="default"/>
      </w:rPr>
    </w:lvl>
  </w:abstractNum>
  <w:abstractNum w:abstractNumId="33">
    <w:nsid w:val="459404FD"/>
    <w:multiLevelType w:val="hybridMultilevel"/>
    <w:tmpl w:val="B9D0E9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48DE4082"/>
    <w:multiLevelType w:val="singleLevel"/>
    <w:tmpl w:val="481E058C"/>
    <w:lvl w:ilvl="0">
      <w:start w:val="1"/>
      <w:numFmt w:val="none"/>
      <w:lvlText w:val=""/>
      <w:legacy w:legacy="1" w:legacySpace="0" w:legacyIndent="360"/>
      <w:lvlJc w:val="left"/>
      <w:pPr>
        <w:ind w:left="360" w:hanging="360"/>
      </w:pPr>
      <w:rPr>
        <w:rFonts w:ascii="Symbol" w:hAnsi="Symbol" w:hint="default"/>
      </w:rPr>
    </w:lvl>
  </w:abstractNum>
  <w:abstractNum w:abstractNumId="35">
    <w:nsid w:val="4AB12A91"/>
    <w:multiLevelType w:val="singleLevel"/>
    <w:tmpl w:val="481E058C"/>
    <w:lvl w:ilvl="0">
      <w:start w:val="1"/>
      <w:numFmt w:val="none"/>
      <w:lvlText w:val=""/>
      <w:legacy w:legacy="1" w:legacySpace="0" w:legacyIndent="360"/>
      <w:lvlJc w:val="left"/>
      <w:pPr>
        <w:ind w:left="360" w:hanging="360"/>
      </w:pPr>
      <w:rPr>
        <w:rFonts w:ascii="Symbol" w:hAnsi="Symbol" w:hint="default"/>
      </w:rPr>
    </w:lvl>
  </w:abstractNum>
  <w:abstractNum w:abstractNumId="36">
    <w:nsid w:val="4AF67B6B"/>
    <w:multiLevelType w:val="hybridMultilevel"/>
    <w:tmpl w:val="2D520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4E1D6F83"/>
    <w:multiLevelType w:val="hybridMultilevel"/>
    <w:tmpl w:val="66484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4F757372"/>
    <w:multiLevelType w:val="hybridMultilevel"/>
    <w:tmpl w:val="7F66F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510270B4"/>
    <w:multiLevelType w:val="multilevel"/>
    <w:tmpl w:val="06D69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7785425"/>
    <w:multiLevelType w:val="singleLevel"/>
    <w:tmpl w:val="481E058C"/>
    <w:lvl w:ilvl="0">
      <w:start w:val="1"/>
      <w:numFmt w:val="none"/>
      <w:lvlText w:val=""/>
      <w:legacy w:legacy="1" w:legacySpace="0" w:legacyIndent="360"/>
      <w:lvlJc w:val="left"/>
      <w:pPr>
        <w:ind w:left="360" w:hanging="360"/>
      </w:pPr>
      <w:rPr>
        <w:rFonts w:ascii="Symbol" w:hAnsi="Symbol" w:hint="default"/>
      </w:rPr>
    </w:lvl>
  </w:abstractNum>
  <w:abstractNum w:abstractNumId="41">
    <w:nsid w:val="582A0688"/>
    <w:multiLevelType w:val="hybridMultilevel"/>
    <w:tmpl w:val="8AF661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A9D0DC1"/>
    <w:multiLevelType w:val="singleLevel"/>
    <w:tmpl w:val="481E058C"/>
    <w:lvl w:ilvl="0">
      <w:start w:val="1"/>
      <w:numFmt w:val="none"/>
      <w:lvlText w:val=""/>
      <w:legacy w:legacy="1" w:legacySpace="0" w:legacyIndent="360"/>
      <w:lvlJc w:val="left"/>
      <w:pPr>
        <w:ind w:left="360" w:hanging="360"/>
      </w:pPr>
      <w:rPr>
        <w:rFonts w:ascii="Symbol" w:hAnsi="Symbol" w:hint="default"/>
      </w:rPr>
    </w:lvl>
  </w:abstractNum>
  <w:abstractNum w:abstractNumId="43">
    <w:nsid w:val="60F13607"/>
    <w:multiLevelType w:val="singleLevel"/>
    <w:tmpl w:val="82CAFAF4"/>
    <w:lvl w:ilvl="0">
      <w:start w:val="1"/>
      <w:numFmt w:val="none"/>
      <w:lvlText w:val=""/>
      <w:legacy w:legacy="1" w:legacySpace="0" w:legacyIndent="360"/>
      <w:lvlJc w:val="left"/>
      <w:pPr>
        <w:ind w:left="720" w:hanging="360"/>
      </w:pPr>
      <w:rPr>
        <w:rFonts w:ascii="Wingdings" w:hAnsi="Wingdings" w:hint="default"/>
      </w:rPr>
    </w:lvl>
  </w:abstractNum>
  <w:abstractNum w:abstractNumId="44">
    <w:nsid w:val="61C622AD"/>
    <w:multiLevelType w:val="singleLevel"/>
    <w:tmpl w:val="0409000F"/>
    <w:lvl w:ilvl="0">
      <w:start w:val="1"/>
      <w:numFmt w:val="decimal"/>
      <w:lvlText w:val="%1."/>
      <w:lvlJc w:val="left"/>
      <w:pPr>
        <w:tabs>
          <w:tab w:val="num" w:pos="360"/>
        </w:tabs>
        <w:ind w:left="360" w:hanging="360"/>
      </w:pPr>
    </w:lvl>
  </w:abstractNum>
  <w:abstractNum w:abstractNumId="45">
    <w:nsid w:val="61E846E0"/>
    <w:multiLevelType w:val="hybridMultilevel"/>
    <w:tmpl w:val="6CCA10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66AD5145"/>
    <w:multiLevelType w:val="hybridMultilevel"/>
    <w:tmpl w:val="09B0EF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66BA484E"/>
    <w:multiLevelType w:val="hybridMultilevel"/>
    <w:tmpl w:val="58CA91E4"/>
    <w:lvl w:ilvl="0" w:tplc="04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6E416DD"/>
    <w:multiLevelType w:val="singleLevel"/>
    <w:tmpl w:val="04090017"/>
    <w:lvl w:ilvl="0">
      <w:start w:val="1"/>
      <w:numFmt w:val="lowerLetter"/>
      <w:lvlText w:val="%1)"/>
      <w:lvlJc w:val="left"/>
      <w:pPr>
        <w:tabs>
          <w:tab w:val="num" w:pos="360"/>
        </w:tabs>
        <w:ind w:left="360" w:hanging="360"/>
      </w:pPr>
    </w:lvl>
  </w:abstractNum>
  <w:abstractNum w:abstractNumId="49">
    <w:nsid w:val="6A9D644C"/>
    <w:multiLevelType w:val="singleLevel"/>
    <w:tmpl w:val="82CAFAF4"/>
    <w:lvl w:ilvl="0">
      <w:start w:val="1"/>
      <w:numFmt w:val="none"/>
      <w:lvlText w:val=""/>
      <w:legacy w:legacy="1" w:legacySpace="0" w:legacyIndent="360"/>
      <w:lvlJc w:val="left"/>
      <w:pPr>
        <w:ind w:left="720" w:hanging="360"/>
      </w:pPr>
      <w:rPr>
        <w:rFonts w:ascii="Wingdings" w:hAnsi="Wingdings" w:hint="default"/>
      </w:rPr>
    </w:lvl>
  </w:abstractNum>
  <w:abstractNum w:abstractNumId="50">
    <w:nsid w:val="6C1109EA"/>
    <w:multiLevelType w:val="singleLevel"/>
    <w:tmpl w:val="82CAFAF4"/>
    <w:lvl w:ilvl="0">
      <w:start w:val="1"/>
      <w:numFmt w:val="none"/>
      <w:lvlText w:val=""/>
      <w:legacy w:legacy="1" w:legacySpace="0" w:legacyIndent="360"/>
      <w:lvlJc w:val="left"/>
      <w:pPr>
        <w:ind w:left="720" w:hanging="360"/>
      </w:pPr>
      <w:rPr>
        <w:rFonts w:ascii="Wingdings" w:hAnsi="Wingdings" w:hint="default"/>
      </w:rPr>
    </w:lvl>
  </w:abstractNum>
  <w:abstractNum w:abstractNumId="51">
    <w:nsid w:val="6CE96607"/>
    <w:multiLevelType w:val="hybridMultilevel"/>
    <w:tmpl w:val="0068E87A"/>
    <w:lvl w:ilvl="0" w:tplc="0409000F">
      <w:start w:val="1"/>
      <w:numFmt w:val="decimal"/>
      <w:lvlText w:val="%1."/>
      <w:lvlJc w:val="left"/>
      <w:pPr>
        <w:tabs>
          <w:tab w:val="num" w:pos="720"/>
        </w:tabs>
        <w:ind w:left="720" w:hanging="360"/>
      </w:pPr>
      <w:rPr>
        <w:rFonts w:hint="default"/>
      </w:rPr>
    </w:lvl>
    <w:lvl w:ilvl="1" w:tplc="51C08C3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7313019C"/>
    <w:multiLevelType w:val="hybridMultilevel"/>
    <w:tmpl w:val="F98E7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763E7BCE"/>
    <w:multiLevelType w:val="hybridMultilevel"/>
    <w:tmpl w:val="58D43A66"/>
    <w:lvl w:ilvl="0" w:tplc="54AE13A0">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4">
    <w:nsid w:val="779D070C"/>
    <w:multiLevelType w:val="hybridMultilevel"/>
    <w:tmpl w:val="FBAE02C2"/>
    <w:lvl w:ilvl="0" w:tplc="5EE0405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9C4343A"/>
    <w:multiLevelType w:val="singleLevel"/>
    <w:tmpl w:val="481E058C"/>
    <w:lvl w:ilvl="0">
      <w:start w:val="1"/>
      <w:numFmt w:val="none"/>
      <w:lvlText w:val=""/>
      <w:legacy w:legacy="1" w:legacySpace="0" w:legacyIndent="360"/>
      <w:lvlJc w:val="left"/>
      <w:pPr>
        <w:ind w:left="360" w:hanging="360"/>
      </w:pPr>
      <w:rPr>
        <w:rFonts w:ascii="Symbol" w:hAnsi="Symbol" w:hint="default"/>
      </w:rPr>
    </w:lvl>
  </w:abstractNum>
  <w:abstractNum w:abstractNumId="56">
    <w:nsid w:val="7CC90BD3"/>
    <w:multiLevelType w:val="singleLevel"/>
    <w:tmpl w:val="481E058C"/>
    <w:lvl w:ilvl="0">
      <w:start w:val="1"/>
      <w:numFmt w:val="none"/>
      <w:lvlText w:val=""/>
      <w:legacy w:legacy="1" w:legacySpace="0" w:legacyIndent="360"/>
      <w:lvlJc w:val="left"/>
      <w:pPr>
        <w:ind w:left="360" w:hanging="360"/>
      </w:pPr>
      <w:rPr>
        <w:rFonts w:ascii="Symbol" w:hAnsi="Symbol" w:hint="default"/>
      </w:rPr>
    </w:lvl>
  </w:abstractNum>
  <w:abstractNum w:abstractNumId="57">
    <w:nsid w:val="7F287261"/>
    <w:multiLevelType w:val="singleLevel"/>
    <w:tmpl w:val="82CAFAF4"/>
    <w:lvl w:ilvl="0">
      <w:start w:val="1"/>
      <w:numFmt w:val="none"/>
      <w:lvlText w:val=""/>
      <w:legacy w:legacy="1" w:legacySpace="0" w:legacyIndent="360"/>
      <w:lvlJc w:val="left"/>
      <w:pPr>
        <w:ind w:left="720" w:hanging="360"/>
      </w:pPr>
      <w:rPr>
        <w:rFonts w:ascii="Wingdings" w:hAnsi="Wingdings" w:hint="default"/>
      </w:rPr>
    </w:lvl>
  </w:abstractNum>
  <w:abstractNum w:abstractNumId="58">
    <w:nsid w:val="7F926AF2"/>
    <w:multiLevelType w:val="singleLevel"/>
    <w:tmpl w:val="04090017"/>
    <w:lvl w:ilvl="0">
      <w:start w:val="1"/>
      <w:numFmt w:val="lowerLetter"/>
      <w:lvlText w:val="%1)"/>
      <w:lvlJc w:val="left"/>
      <w:pPr>
        <w:tabs>
          <w:tab w:val="num" w:pos="360"/>
        </w:tabs>
        <w:ind w:left="360" w:hanging="360"/>
      </w:pPr>
    </w:lvl>
  </w:abstractNum>
  <w:num w:numId="1">
    <w:abstractNumId w:val="20"/>
  </w:num>
  <w:num w:numId="2">
    <w:abstractNumId w:val="21"/>
  </w:num>
  <w:num w:numId="3">
    <w:abstractNumId w:val="54"/>
  </w:num>
  <w:num w:numId="4">
    <w:abstractNumId w:val="8"/>
  </w:num>
  <w:num w:numId="5">
    <w:abstractNumId w:val="12"/>
  </w:num>
  <w:num w:numId="6">
    <w:abstractNumId w:val="41"/>
  </w:num>
  <w:num w:numId="7">
    <w:abstractNumId w:val="39"/>
  </w:num>
  <w:num w:numId="8">
    <w:abstractNumId w:val="46"/>
  </w:num>
  <w:num w:numId="9">
    <w:abstractNumId w:val="45"/>
  </w:num>
  <w:num w:numId="10">
    <w:abstractNumId w:val="1"/>
  </w:num>
  <w:num w:numId="11">
    <w:abstractNumId w:val="4"/>
  </w:num>
  <w:num w:numId="12">
    <w:abstractNumId w:val="40"/>
  </w:num>
  <w:num w:numId="13">
    <w:abstractNumId w:val="32"/>
  </w:num>
  <w:num w:numId="14">
    <w:abstractNumId w:val="6"/>
  </w:num>
  <w:num w:numId="15">
    <w:abstractNumId w:val="10"/>
  </w:num>
  <w:num w:numId="16">
    <w:abstractNumId w:val="34"/>
  </w:num>
  <w:num w:numId="17">
    <w:abstractNumId w:val="56"/>
  </w:num>
  <w:num w:numId="18">
    <w:abstractNumId w:val="3"/>
  </w:num>
  <w:num w:numId="19">
    <w:abstractNumId w:val="16"/>
  </w:num>
  <w:num w:numId="20">
    <w:abstractNumId w:val="42"/>
  </w:num>
  <w:num w:numId="21">
    <w:abstractNumId w:val="55"/>
  </w:num>
  <w:num w:numId="22">
    <w:abstractNumId w:val="2"/>
  </w:num>
  <w:num w:numId="23">
    <w:abstractNumId w:val="23"/>
  </w:num>
  <w:num w:numId="24">
    <w:abstractNumId w:val="57"/>
  </w:num>
  <w:num w:numId="25">
    <w:abstractNumId w:val="27"/>
  </w:num>
  <w:num w:numId="26">
    <w:abstractNumId w:val="31"/>
  </w:num>
  <w:num w:numId="27">
    <w:abstractNumId w:val="0"/>
    <w:lvlOverride w:ilvl="0">
      <w:lvl w:ilvl="0">
        <w:start w:val="1"/>
        <w:numFmt w:val="bullet"/>
        <w:lvlText w:val=""/>
        <w:legacy w:legacy="1" w:legacySpace="120" w:legacyIndent="360"/>
        <w:lvlJc w:val="left"/>
        <w:pPr>
          <w:ind w:left="720" w:hanging="360"/>
        </w:pPr>
        <w:rPr>
          <w:rFonts w:ascii="Wingdings" w:hAnsi="Wingdings" w:hint="default"/>
        </w:rPr>
      </w:lvl>
    </w:lvlOverride>
  </w:num>
  <w:num w:numId="28">
    <w:abstractNumId w:val="35"/>
  </w:num>
  <w:num w:numId="29">
    <w:abstractNumId w:val="49"/>
  </w:num>
  <w:num w:numId="30">
    <w:abstractNumId w:val="13"/>
  </w:num>
  <w:num w:numId="31">
    <w:abstractNumId w:val="7"/>
  </w:num>
  <w:num w:numId="32">
    <w:abstractNumId w:val="50"/>
  </w:num>
  <w:num w:numId="33">
    <w:abstractNumId w:val="43"/>
  </w:num>
  <w:num w:numId="34">
    <w:abstractNumId w:val="25"/>
  </w:num>
  <w:num w:numId="35">
    <w:abstractNumId w:val="24"/>
  </w:num>
  <w:num w:numId="36">
    <w:abstractNumId w:val="17"/>
  </w:num>
  <w:num w:numId="37">
    <w:abstractNumId w:val="28"/>
  </w:num>
  <w:num w:numId="38">
    <w:abstractNumId w:val="53"/>
  </w:num>
  <w:num w:numId="39">
    <w:abstractNumId w:val="51"/>
  </w:num>
  <w:num w:numId="40">
    <w:abstractNumId w:val="47"/>
  </w:num>
  <w:num w:numId="41">
    <w:abstractNumId w:val="22"/>
  </w:num>
  <w:num w:numId="42">
    <w:abstractNumId w:val="19"/>
  </w:num>
  <w:num w:numId="43">
    <w:abstractNumId w:val="18"/>
  </w:num>
  <w:num w:numId="44">
    <w:abstractNumId w:val="5"/>
  </w:num>
  <w:num w:numId="45">
    <w:abstractNumId w:val="30"/>
  </w:num>
  <w:num w:numId="46">
    <w:abstractNumId w:val="26"/>
  </w:num>
  <w:num w:numId="47">
    <w:abstractNumId w:val="14"/>
  </w:num>
  <w:num w:numId="48">
    <w:abstractNumId w:val="44"/>
  </w:num>
  <w:num w:numId="49">
    <w:abstractNumId w:val="58"/>
  </w:num>
  <w:num w:numId="50">
    <w:abstractNumId w:val="11"/>
  </w:num>
  <w:num w:numId="51">
    <w:abstractNumId w:val="48"/>
  </w:num>
  <w:num w:numId="52">
    <w:abstractNumId w:val="29"/>
  </w:num>
  <w:num w:numId="53">
    <w:abstractNumId w:val="9"/>
  </w:num>
  <w:num w:numId="54">
    <w:abstractNumId w:val="33"/>
  </w:num>
  <w:num w:numId="55">
    <w:abstractNumId w:val="38"/>
  </w:num>
  <w:num w:numId="56">
    <w:abstractNumId w:val="15"/>
  </w:num>
  <w:num w:numId="57">
    <w:abstractNumId w:val="52"/>
  </w:num>
  <w:num w:numId="58">
    <w:abstractNumId w:val="36"/>
  </w:num>
  <w:num w:numId="59">
    <w:abstractNumId w:val="3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embedSystemFonts/>
  <w:proofState w:spelling="clean" w:grammar="clean"/>
  <w:stylePaneFormatFilter w:val="3F01"/>
  <w:defaultTabStop w:val="720"/>
  <w:noPunctuationKerning/>
  <w:characterSpacingControl w:val="doNotCompress"/>
  <w:hdrShapeDefaults>
    <o:shapedefaults v:ext="edit" spidmax="20482"/>
  </w:hdrShapeDefaults>
  <w:footnotePr>
    <w:footnote w:id="-1"/>
    <w:footnote w:id="0"/>
  </w:footnotePr>
  <w:endnotePr>
    <w:endnote w:id="-1"/>
    <w:endnote w:id="0"/>
  </w:endnotePr>
  <w:compat/>
  <w:rsids>
    <w:rsidRoot w:val="00111BA1"/>
    <w:rsid w:val="00000A7D"/>
    <w:rsid w:val="00002826"/>
    <w:rsid w:val="00002BBF"/>
    <w:rsid w:val="00003415"/>
    <w:rsid w:val="000076C2"/>
    <w:rsid w:val="00014B60"/>
    <w:rsid w:val="0005054E"/>
    <w:rsid w:val="000665BE"/>
    <w:rsid w:val="00071617"/>
    <w:rsid w:val="000737A9"/>
    <w:rsid w:val="00073CC7"/>
    <w:rsid w:val="000746AB"/>
    <w:rsid w:val="00080980"/>
    <w:rsid w:val="00083DF2"/>
    <w:rsid w:val="00097673"/>
    <w:rsid w:val="00097C96"/>
    <w:rsid w:val="000C0173"/>
    <w:rsid w:val="000D6923"/>
    <w:rsid w:val="000F73F2"/>
    <w:rsid w:val="001051DA"/>
    <w:rsid w:val="00107212"/>
    <w:rsid w:val="00111BA1"/>
    <w:rsid w:val="0013341E"/>
    <w:rsid w:val="001449EF"/>
    <w:rsid w:val="0015146F"/>
    <w:rsid w:val="001523C1"/>
    <w:rsid w:val="00181206"/>
    <w:rsid w:val="00184ACD"/>
    <w:rsid w:val="001B1F69"/>
    <w:rsid w:val="001B214B"/>
    <w:rsid w:val="001B543A"/>
    <w:rsid w:val="001B5AB7"/>
    <w:rsid w:val="001D0DF0"/>
    <w:rsid w:val="001D5DEC"/>
    <w:rsid w:val="001E0A74"/>
    <w:rsid w:val="001F647D"/>
    <w:rsid w:val="0020531B"/>
    <w:rsid w:val="00216ED8"/>
    <w:rsid w:val="0022064D"/>
    <w:rsid w:val="00222CC4"/>
    <w:rsid w:val="002238C2"/>
    <w:rsid w:val="002265BC"/>
    <w:rsid w:val="00232D03"/>
    <w:rsid w:val="00244D95"/>
    <w:rsid w:val="00250BA5"/>
    <w:rsid w:val="002534BF"/>
    <w:rsid w:val="002558CE"/>
    <w:rsid w:val="002609D1"/>
    <w:rsid w:val="00260AA7"/>
    <w:rsid w:val="00263DE0"/>
    <w:rsid w:val="00276B15"/>
    <w:rsid w:val="00285382"/>
    <w:rsid w:val="002A19CB"/>
    <w:rsid w:val="002A22C7"/>
    <w:rsid w:val="002A5F89"/>
    <w:rsid w:val="002B7879"/>
    <w:rsid w:val="002B7F00"/>
    <w:rsid w:val="002D34D9"/>
    <w:rsid w:val="002F1DE4"/>
    <w:rsid w:val="00320DB5"/>
    <w:rsid w:val="00326C6F"/>
    <w:rsid w:val="00332213"/>
    <w:rsid w:val="00342ABC"/>
    <w:rsid w:val="003577E3"/>
    <w:rsid w:val="003624E1"/>
    <w:rsid w:val="00366341"/>
    <w:rsid w:val="003709AE"/>
    <w:rsid w:val="003737F7"/>
    <w:rsid w:val="00382419"/>
    <w:rsid w:val="003844A7"/>
    <w:rsid w:val="00386AFB"/>
    <w:rsid w:val="003A046C"/>
    <w:rsid w:val="003A42EA"/>
    <w:rsid w:val="003A44AA"/>
    <w:rsid w:val="003A7421"/>
    <w:rsid w:val="003B51D7"/>
    <w:rsid w:val="003B6E9C"/>
    <w:rsid w:val="003F048D"/>
    <w:rsid w:val="003F5CFA"/>
    <w:rsid w:val="0042292B"/>
    <w:rsid w:val="00422F0F"/>
    <w:rsid w:val="00423FFF"/>
    <w:rsid w:val="00435D7B"/>
    <w:rsid w:val="004533D8"/>
    <w:rsid w:val="00454900"/>
    <w:rsid w:val="00480AA2"/>
    <w:rsid w:val="00480EF4"/>
    <w:rsid w:val="004A01A8"/>
    <w:rsid w:val="004A0586"/>
    <w:rsid w:val="004A755E"/>
    <w:rsid w:val="004B13B9"/>
    <w:rsid w:val="004C4AA2"/>
    <w:rsid w:val="004C6A53"/>
    <w:rsid w:val="004E7BB1"/>
    <w:rsid w:val="00511FB3"/>
    <w:rsid w:val="00516F0D"/>
    <w:rsid w:val="0051708F"/>
    <w:rsid w:val="00517A6B"/>
    <w:rsid w:val="00525403"/>
    <w:rsid w:val="005260B1"/>
    <w:rsid w:val="00526B4C"/>
    <w:rsid w:val="005452A4"/>
    <w:rsid w:val="00551A9A"/>
    <w:rsid w:val="00567B89"/>
    <w:rsid w:val="005709A7"/>
    <w:rsid w:val="0057316A"/>
    <w:rsid w:val="00574106"/>
    <w:rsid w:val="0057442E"/>
    <w:rsid w:val="00581F38"/>
    <w:rsid w:val="005A121C"/>
    <w:rsid w:val="005A1E8E"/>
    <w:rsid w:val="005B2D37"/>
    <w:rsid w:val="005B534E"/>
    <w:rsid w:val="005C60EC"/>
    <w:rsid w:val="005D2D5D"/>
    <w:rsid w:val="005E1883"/>
    <w:rsid w:val="005F1736"/>
    <w:rsid w:val="00602202"/>
    <w:rsid w:val="006207A6"/>
    <w:rsid w:val="0063069A"/>
    <w:rsid w:val="0064149D"/>
    <w:rsid w:val="006428C1"/>
    <w:rsid w:val="00647F14"/>
    <w:rsid w:val="006522EA"/>
    <w:rsid w:val="0066147A"/>
    <w:rsid w:val="006668DA"/>
    <w:rsid w:val="0068081A"/>
    <w:rsid w:val="0069152F"/>
    <w:rsid w:val="00692B95"/>
    <w:rsid w:val="006A3AD6"/>
    <w:rsid w:val="006A6BD7"/>
    <w:rsid w:val="006B0F02"/>
    <w:rsid w:val="006B51EC"/>
    <w:rsid w:val="006C3B44"/>
    <w:rsid w:val="006D596A"/>
    <w:rsid w:val="006D6272"/>
    <w:rsid w:val="006D7555"/>
    <w:rsid w:val="006D786E"/>
    <w:rsid w:val="006E137C"/>
    <w:rsid w:val="006E33A6"/>
    <w:rsid w:val="006E53A0"/>
    <w:rsid w:val="006E6EB5"/>
    <w:rsid w:val="006F17EE"/>
    <w:rsid w:val="006F2489"/>
    <w:rsid w:val="006F3D73"/>
    <w:rsid w:val="006F48B7"/>
    <w:rsid w:val="00700607"/>
    <w:rsid w:val="00701C55"/>
    <w:rsid w:val="00706B33"/>
    <w:rsid w:val="0071559A"/>
    <w:rsid w:val="007251D1"/>
    <w:rsid w:val="00725FFF"/>
    <w:rsid w:val="00752403"/>
    <w:rsid w:val="007714C8"/>
    <w:rsid w:val="00775845"/>
    <w:rsid w:val="0078034F"/>
    <w:rsid w:val="00783397"/>
    <w:rsid w:val="00784FB2"/>
    <w:rsid w:val="00785CB2"/>
    <w:rsid w:val="00795641"/>
    <w:rsid w:val="00796993"/>
    <w:rsid w:val="007A2CF7"/>
    <w:rsid w:val="007B052D"/>
    <w:rsid w:val="007C4F85"/>
    <w:rsid w:val="007C7B1A"/>
    <w:rsid w:val="007E1B8A"/>
    <w:rsid w:val="007E7F62"/>
    <w:rsid w:val="007F11E5"/>
    <w:rsid w:val="007F2530"/>
    <w:rsid w:val="007F6820"/>
    <w:rsid w:val="00811B7B"/>
    <w:rsid w:val="008229FB"/>
    <w:rsid w:val="008279FA"/>
    <w:rsid w:val="0083264E"/>
    <w:rsid w:val="00835D55"/>
    <w:rsid w:val="008425CC"/>
    <w:rsid w:val="00847A4B"/>
    <w:rsid w:val="00855092"/>
    <w:rsid w:val="00855C36"/>
    <w:rsid w:val="00882389"/>
    <w:rsid w:val="00884738"/>
    <w:rsid w:val="0088522F"/>
    <w:rsid w:val="0088698B"/>
    <w:rsid w:val="008A5CA0"/>
    <w:rsid w:val="008A5DA8"/>
    <w:rsid w:val="008A6D4E"/>
    <w:rsid w:val="008B6C3C"/>
    <w:rsid w:val="008C2CA7"/>
    <w:rsid w:val="008D3C81"/>
    <w:rsid w:val="008E46D7"/>
    <w:rsid w:val="008F1D1F"/>
    <w:rsid w:val="008F66E3"/>
    <w:rsid w:val="00907971"/>
    <w:rsid w:val="009205C5"/>
    <w:rsid w:val="00920683"/>
    <w:rsid w:val="00941F0C"/>
    <w:rsid w:val="009455BB"/>
    <w:rsid w:val="00951870"/>
    <w:rsid w:val="00967505"/>
    <w:rsid w:val="00973720"/>
    <w:rsid w:val="00977EDF"/>
    <w:rsid w:val="00977F36"/>
    <w:rsid w:val="009A4CED"/>
    <w:rsid w:val="009B4CF0"/>
    <w:rsid w:val="009F3A6D"/>
    <w:rsid w:val="009F4B88"/>
    <w:rsid w:val="00A10FE0"/>
    <w:rsid w:val="00A13C97"/>
    <w:rsid w:val="00A24C46"/>
    <w:rsid w:val="00A370DD"/>
    <w:rsid w:val="00A44762"/>
    <w:rsid w:val="00A522D3"/>
    <w:rsid w:val="00A6040A"/>
    <w:rsid w:val="00A62692"/>
    <w:rsid w:val="00A671BF"/>
    <w:rsid w:val="00A70435"/>
    <w:rsid w:val="00A81AF8"/>
    <w:rsid w:val="00A93609"/>
    <w:rsid w:val="00AB7B8D"/>
    <w:rsid w:val="00AC63A1"/>
    <w:rsid w:val="00AF11A2"/>
    <w:rsid w:val="00AF3D03"/>
    <w:rsid w:val="00AF7A3A"/>
    <w:rsid w:val="00B03680"/>
    <w:rsid w:val="00B05712"/>
    <w:rsid w:val="00B0722E"/>
    <w:rsid w:val="00B203A4"/>
    <w:rsid w:val="00B23CD4"/>
    <w:rsid w:val="00B261FF"/>
    <w:rsid w:val="00B26AF1"/>
    <w:rsid w:val="00B322FB"/>
    <w:rsid w:val="00B55129"/>
    <w:rsid w:val="00B57162"/>
    <w:rsid w:val="00B7346E"/>
    <w:rsid w:val="00B73FE1"/>
    <w:rsid w:val="00B804D7"/>
    <w:rsid w:val="00B80BAE"/>
    <w:rsid w:val="00BD16EE"/>
    <w:rsid w:val="00BF3A1F"/>
    <w:rsid w:val="00BF77D9"/>
    <w:rsid w:val="00C029F4"/>
    <w:rsid w:val="00C02FFC"/>
    <w:rsid w:val="00C047F3"/>
    <w:rsid w:val="00C05E07"/>
    <w:rsid w:val="00C10038"/>
    <w:rsid w:val="00C12AF3"/>
    <w:rsid w:val="00C14416"/>
    <w:rsid w:val="00C14EFB"/>
    <w:rsid w:val="00C201E9"/>
    <w:rsid w:val="00C21F1A"/>
    <w:rsid w:val="00C503F6"/>
    <w:rsid w:val="00C55F58"/>
    <w:rsid w:val="00C64A96"/>
    <w:rsid w:val="00C67DE6"/>
    <w:rsid w:val="00C71674"/>
    <w:rsid w:val="00C85242"/>
    <w:rsid w:val="00CA35D6"/>
    <w:rsid w:val="00CA37EB"/>
    <w:rsid w:val="00CB04FE"/>
    <w:rsid w:val="00CB418F"/>
    <w:rsid w:val="00CB5138"/>
    <w:rsid w:val="00CB6BC7"/>
    <w:rsid w:val="00CE0A9B"/>
    <w:rsid w:val="00CE2DE7"/>
    <w:rsid w:val="00CF1D62"/>
    <w:rsid w:val="00D02DEB"/>
    <w:rsid w:val="00D043F0"/>
    <w:rsid w:val="00D115BD"/>
    <w:rsid w:val="00D15ABB"/>
    <w:rsid w:val="00D21DDE"/>
    <w:rsid w:val="00D40A7D"/>
    <w:rsid w:val="00D43CE1"/>
    <w:rsid w:val="00D6038C"/>
    <w:rsid w:val="00D62112"/>
    <w:rsid w:val="00D666A1"/>
    <w:rsid w:val="00D87145"/>
    <w:rsid w:val="00D95D10"/>
    <w:rsid w:val="00DB77B6"/>
    <w:rsid w:val="00DC070E"/>
    <w:rsid w:val="00DD19A5"/>
    <w:rsid w:val="00DD3155"/>
    <w:rsid w:val="00DF039E"/>
    <w:rsid w:val="00DF2C6C"/>
    <w:rsid w:val="00E03820"/>
    <w:rsid w:val="00E174EE"/>
    <w:rsid w:val="00E26446"/>
    <w:rsid w:val="00E26C83"/>
    <w:rsid w:val="00E3053E"/>
    <w:rsid w:val="00E35EE8"/>
    <w:rsid w:val="00E40D9D"/>
    <w:rsid w:val="00E42903"/>
    <w:rsid w:val="00E51ABD"/>
    <w:rsid w:val="00E52386"/>
    <w:rsid w:val="00E5778F"/>
    <w:rsid w:val="00E63FE4"/>
    <w:rsid w:val="00E64CC7"/>
    <w:rsid w:val="00E651A3"/>
    <w:rsid w:val="00E70D6C"/>
    <w:rsid w:val="00E731C5"/>
    <w:rsid w:val="00E766DF"/>
    <w:rsid w:val="00E77F29"/>
    <w:rsid w:val="00E92983"/>
    <w:rsid w:val="00EA2A95"/>
    <w:rsid w:val="00EA40C0"/>
    <w:rsid w:val="00EB5A5C"/>
    <w:rsid w:val="00EB6C2E"/>
    <w:rsid w:val="00EC022F"/>
    <w:rsid w:val="00EC2467"/>
    <w:rsid w:val="00EC3E22"/>
    <w:rsid w:val="00EC6E6C"/>
    <w:rsid w:val="00EE18DA"/>
    <w:rsid w:val="00F044BB"/>
    <w:rsid w:val="00F10C7E"/>
    <w:rsid w:val="00F205F6"/>
    <w:rsid w:val="00F22C78"/>
    <w:rsid w:val="00F2573E"/>
    <w:rsid w:val="00F33EE9"/>
    <w:rsid w:val="00F3526C"/>
    <w:rsid w:val="00F4456C"/>
    <w:rsid w:val="00F4776E"/>
    <w:rsid w:val="00F47ADD"/>
    <w:rsid w:val="00F7364E"/>
    <w:rsid w:val="00F8616F"/>
    <w:rsid w:val="00FD6651"/>
    <w:rsid w:val="00FD6E1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5CA0"/>
    <w:rPr>
      <w:sz w:val="24"/>
      <w:szCs w:val="24"/>
      <w:lang w:eastAsia="en-US"/>
    </w:rPr>
  </w:style>
  <w:style w:type="paragraph" w:styleId="Heading1">
    <w:name w:val="heading 1"/>
    <w:basedOn w:val="Normal"/>
    <w:next w:val="Normal"/>
    <w:qFormat/>
    <w:rsid w:val="008A5CA0"/>
    <w:pPr>
      <w:keepNext/>
      <w:jc w:val="center"/>
      <w:outlineLvl w:val="0"/>
    </w:pPr>
    <w:rPr>
      <w:rFonts w:ascii="Arial" w:hAnsi="Arial" w:cs="Arial"/>
      <w:b/>
      <w:bCs/>
    </w:rPr>
  </w:style>
  <w:style w:type="paragraph" w:styleId="Heading2">
    <w:name w:val="heading 2"/>
    <w:basedOn w:val="Normal"/>
    <w:next w:val="Normal"/>
    <w:qFormat/>
    <w:rsid w:val="008A5CA0"/>
    <w:pPr>
      <w:keepNext/>
      <w:outlineLvl w:val="1"/>
    </w:pPr>
    <w:rPr>
      <w:rFonts w:ascii="Arial" w:hAnsi="Arial" w:cs="Arial"/>
      <w:u w:val="single"/>
    </w:rPr>
  </w:style>
  <w:style w:type="paragraph" w:styleId="Heading3">
    <w:name w:val="heading 3"/>
    <w:basedOn w:val="Normal"/>
    <w:next w:val="Normal"/>
    <w:qFormat/>
    <w:rsid w:val="008A5CA0"/>
    <w:pPr>
      <w:keepNext/>
      <w:outlineLvl w:val="2"/>
    </w:pPr>
    <w:rPr>
      <w:rFonts w:ascii="Arial" w:hAnsi="Arial" w:cs="Arial"/>
      <w:b/>
      <w:bCs/>
    </w:rPr>
  </w:style>
  <w:style w:type="paragraph" w:styleId="Heading4">
    <w:name w:val="heading 4"/>
    <w:basedOn w:val="Normal"/>
    <w:next w:val="Normal"/>
    <w:qFormat/>
    <w:rsid w:val="008A5CA0"/>
    <w:pPr>
      <w:keepNext/>
      <w:outlineLvl w:val="3"/>
    </w:pPr>
    <w:rPr>
      <w:rFonts w:ascii="Arial" w:hAnsi="Arial" w:cs="Arial"/>
      <w:b/>
      <w:bCs/>
      <w:i/>
      <w:iCs/>
    </w:rPr>
  </w:style>
  <w:style w:type="paragraph" w:styleId="Heading5">
    <w:name w:val="heading 5"/>
    <w:basedOn w:val="Normal"/>
    <w:next w:val="Normal"/>
    <w:qFormat/>
    <w:rsid w:val="008A5CA0"/>
    <w:pPr>
      <w:keepNext/>
      <w:outlineLvl w:val="4"/>
    </w:pPr>
    <w:rPr>
      <w:rFonts w:ascii="Arial" w:hAnsi="Arial" w:cs="Arial"/>
      <w:i/>
      <w:iCs/>
    </w:rPr>
  </w:style>
  <w:style w:type="paragraph" w:styleId="Heading6">
    <w:name w:val="heading 6"/>
    <w:basedOn w:val="Normal"/>
    <w:next w:val="Normal"/>
    <w:qFormat/>
    <w:rsid w:val="008A5CA0"/>
    <w:pPr>
      <w:keepNext/>
      <w:jc w:val="both"/>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A5CA0"/>
    <w:pPr>
      <w:tabs>
        <w:tab w:val="center" w:pos="4153"/>
        <w:tab w:val="right" w:pos="8306"/>
      </w:tabs>
    </w:pPr>
  </w:style>
  <w:style w:type="character" w:styleId="PageNumber">
    <w:name w:val="page number"/>
    <w:basedOn w:val="DefaultParagraphFont"/>
    <w:rsid w:val="008A5CA0"/>
  </w:style>
  <w:style w:type="paragraph" w:styleId="Title">
    <w:name w:val="Title"/>
    <w:basedOn w:val="Normal"/>
    <w:qFormat/>
    <w:rsid w:val="008A5CA0"/>
    <w:pPr>
      <w:jc w:val="center"/>
    </w:pPr>
    <w:rPr>
      <w:rFonts w:ascii="Arial" w:hAnsi="Arial" w:cs="Arial"/>
      <w:b/>
      <w:bCs/>
    </w:rPr>
  </w:style>
  <w:style w:type="paragraph" w:styleId="HTMLPreformatted">
    <w:name w:val="HTML Preformatted"/>
    <w:basedOn w:val="Normal"/>
    <w:rsid w:val="008A5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styleId="Hyperlink">
    <w:name w:val="Hyperlink"/>
    <w:basedOn w:val="DefaultParagraphFont"/>
    <w:rsid w:val="008A5CA0"/>
    <w:rPr>
      <w:color w:val="0000FF"/>
      <w:u w:val="single"/>
    </w:rPr>
  </w:style>
  <w:style w:type="paragraph" w:styleId="BalloonText">
    <w:name w:val="Balloon Text"/>
    <w:basedOn w:val="Normal"/>
    <w:semiHidden/>
    <w:rsid w:val="008A5CA0"/>
    <w:rPr>
      <w:rFonts w:ascii="Tahoma" w:hAnsi="Tahoma" w:cs="Tahoma"/>
      <w:sz w:val="16"/>
      <w:szCs w:val="16"/>
    </w:rPr>
  </w:style>
  <w:style w:type="paragraph" w:styleId="PlainText">
    <w:name w:val="Plain Text"/>
    <w:basedOn w:val="Normal"/>
    <w:rsid w:val="008A5CA0"/>
    <w:rPr>
      <w:rFonts w:ascii="Courier New" w:hAnsi="Courier New" w:cs="Courier New"/>
      <w:sz w:val="20"/>
      <w:szCs w:val="20"/>
    </w:rPr>
  </w:style>
  <w:style w:type="paragraph" w:styleId="BodyText">
    <w:name w:val="Body Text"/>
    <w:basedOn w:val="Normal"/>
    <w:rsid w:val="008A5CA0"/>
    <w:pPr>
      <w:jc w:val="both"/>
    </w:pPr>
  </w:style>
  <w:style w:type="paragraph" w:customStyle="1" w:styleId="HTMLBody">
    <w:name w:val="HTML Body"/>
    <w:rsid w:val="008A5CA0"/>
    <w:pPr>
      <w:autoSpaceDE w:val="0"/>
      <w:autoSpaceDN w:val="0"/>
      <w:adjustRightInd w:val="0"/>
    </w:pPr>
    <w:rPr>
      <w:rFonts w:ascii="Arial" w:hAnsi="Arial"/>
      <w:lang w:val="en-US" w:eastAsia="en-US"/>
    </w:rPr>
  </w:style>
  <w:style w:type="paragraph" w:styleId="NormalWeb">
    <w:name w:val="Normal (Web)"/>
    <w:basedOn w:val="Normal"/>
    <w:rsid w:val="007A2CF7"/>
    <w:pPr>
      <w:spacing w:before="100" w:beforeAutospacing="1" w:after="100" w:afterAutospacing="1"/>
    </w:pPr>
    <w:rPr>
      <w:rFonts w:ascii="Arial" w:hAnsi="Arial" w:cs="Arial"/>
      <w:lang w:val="en-US"/>
    </w:rPr>
  </w:style>
  <w:style w:type="table" w:styleId="TableGrid">
    <w:name w:val="Table Grid"/>
    <w:basedOn w:val="TableNormal"/>
    <w:uiPriority w:val="39"/>
    <w:rsid w:val="00C55F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5B534E"/>
    <w:pPr>
      <w:spacing w:after="120"/>
    </w:pPr>
    <w:rPr>
      <w:sz w:val="16"/>
      <w:szCs w:val="16"/>
    </w:rPr>
  </w:style>
  <w:style w:type="table" w:customStyle="1" w:styleId="TableGrid1">
    <w:name w:val="Table Grid1"/>
    <w:basedOn w:val="TableNormal"/>
    <w:next w:val="TableGrid"/>
    <w:uiPriority w:val="39"/>
    <w:rsid w:val="00551A9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847A4B"/>
    <w:rPr>
      <w:sz w:val="16"/>
      <w:szCs w:val="16"/>
    </w:rPr>
  </w:style>
  <w:style w:type="paragraph" w:styleId="CommentText">
    <w:name w:val="annotation text"/>
    <w:basedOn w:val="Normal"/>
    <w:link w:val="CommentTextChar"/>
    <w:rsid w:val="00847A4B"/>
    <w:rPr>
      <w:sz w:val="20"/>
      <w:szCs w:val="20"/>
    </w:rPr>
  </w:style>
  <w:style w:type="character" w:customStyle="1" w:styleId="CommentTextChar">
    <w:name w:val="Comment Text Char"/>
    <w:basedOn w:val="DefaultParagraphFont"/>
    <w:link w:val="CommentText"/>
    <w:rsid w:val="00847A4B"/>
    <w:rPr>
      <w:lang w:eastAsia="en-US"/>
    </w:rPr>
  </w:style>
  <w:style w:type="paragraph" w:styleId="CommentSubject">
    <w:name w:val="annotation subject"/>
    <w:basedOn w:val="CommentText"/>
    <w:next w:val="CommentText"/>
    <w:link w:val="CommentSubjectChar"/>
    <w:rsid w:val="00847A4B"/>
    <w:rPr>
      <w:b/>
      <w:bCs/>
    </w:rPr>
  </w:style>
  <w:style w:type="character" w:customStyle="1" w:styleId="CommentSubjectChar">
    <w:name w:val="Comment Subject Char"/>
    <w:basedOn w:val="CommentTextChar"/>
    <w:link w:val="CommentSubject"/>
    <w:rsid w:val="00847A4B"/>
    <w:rPr>
      <w:b/>
      <w:bCs/>
      <w:lang w:eastAsia="en-US"/>
    </w:rPr>
  </w:style>
  <w:style w:type="character" w:customStyle="1" w:styleId="FooterChar">
    <w:name w:val="Footer Char"/>
    <w:basedOn w:val="DefaultParagraphFont"/>
    <w:link w:val="Footer"/>
    <w:rsid w:val="00C85242"/>
    <w:rPr>
      <w:sz w:val="24"/>
      <w:szCs w:val="24"/>
      <w:lang w:eastAsia="en-US"/>
    </w:rPr>
  </w:style>
  <w:style w:type="paragraph" w:styleId="ListParagraph">
    <w:name w:val="List Paragraph"/>
    <w:basedOn w:val="Normal"/>
    <w:uiPriority w:val="34"/>
    <w:qFormat/>
    <w:rsid w:val="008C2CA7"/>
    <w:pPr>
      <w:ind w:left="720"/>
      <w:contextualSpacing/>
    </w:pPr>
  </w:style>
  <w:style w:type="paragraph" w:styleId="Header">
    <w:name w:val="header"/>
    <w:basedOn w:val="Normal"/>
    <w:link w:val="HeaderChar"/>
    <w:uiPriority w:val="99"/>
    <w:rsid w:val="006E33A6"/>
    <w:pPr>
      <w:tabs>
        <w:tab w:val="center" w:pos="4513"/>
        <w:tab w:val="right" w:pos="9026"/>
      </w:tabs>
    </w:pPr>
  </w:style>
  <w:style w:type="character" w:customStyle="1" w:styleId="HeaderChar">
    <w:name w:val="Header Char"/>
    <w:basedOn w:val="DefaultParagraphFont"/>
    <w:link w:val="Header"/>
    <w:uiPriority w:val="99"/>
    <w:rsid w:val="006E33A6"/>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Arial" w:hAnsi="Arial" w:cs="Arial"/>
      <w:b/>
      <w:bCs/>
    </w:rPr>
  </w:style>
  <w:style w:type="paragraph" w:styleId="Heading2">
    <w:name w:val="heading 2"/>
    <w:basedOn w:val="Normal"/>
    <w:next w:val="Normal"/>
    <w:qFormat/>
    <w:pPr>
      <w:keepNext/>
      <w:outlineLvl w:val="1"/>
    </w:pPr>
    <w:rPr>
      <w:rFonts w:ascii="Arial" w:hAnsi="Arial" w:cs="Arial"/>
      <w:u w:val="single"/>
    </w:rPr>
  </w:style>
  <w:style w:type="paragraph" w:styleId="Heading3">
    <w:name w:val="heading 3"/>
    <w:basedOn w:val="Normal"/>
    <w:next w:val="Normal"/>
    <w:qFormat/>
    <w:pPr>
      <w:keepNext/>
      <w:outlineLvl w:val="2"/>
    </w:pPr>
    <w:rPr>
      <w:rFonts w:ascii="Arial" w:hAnsi="Arial" w:cs="Arial"/>
      <w:b/>
      <w:bCs/>
    </w:rPr>
  </w:style>
  <w:style w:type="paragraph" w:styleId="Heading4">
    <w:name w:val="heading 4"/>
    <w:basedOn w:val="Normal"/>
    <w:next w:val="Normal"/>
    <w:qFormat/>
    <w:pPr>
      <w:keepNext/>
      <w:outlineLvl w:val="3"/>
    </w:pPr>
    <w:rPr>
      <w:rFonts w:ascii="Arial" w:hAnsi="Arial" w:cs="Arial"/>
      <w:b/>
      <w:bCs/>
      <w:i/>
      <w:iCs/>
    </w:rPr>
  </w:style>
  <w:style w:type="paragraph" w:styleId="Heading5">
    <w:name w:val="heading 5"/>
    <w:basedOn w:val="Normal"/>
    <w:next w:val="Normal"/>
    <w:qFormat/>
    <w:pPr>
      <w:keepNext/>
      <w:outlineLvl w:val="4"/>
    </w:pPr>
    <w:rPr>
      <w:rFonts w:ascii="Arial" w:hAnsi="Arial" w:cs="Arial"/>
      <w:i/>
      <w:iCs/>
    </w:rPr>
  </w:style>
  <w:style w:type="paragraph" w:styleId="Heading6">
    <w:name w:val="heading 6"/>
    <w:basedOn w:val="Normal"/>
    <w:next w:val="Normal"/>
    <w:qFormat/>
    <w:pPr>
      <w:keepNext/>
      <w:jc w:val="both"/>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itle">
    <w:name w:val="Title"/>
    <w:basedOn w:val="Normal"/>
    <w:qFormat/>
    <w:pPr>
      <w:jc w:val="center"/>
    </w:pPr>
    <w:rPr>
      <w:rFonts w:ascii="Arial" w:hAnsi="Arial" w:cs="Arial"/>
      <w:b/>
      <w:bC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styleId="Hyperlink">
    <w:name w:val="Hyperlink"/>
    <w:basedOn w:val="DefaultParagraphFont"/>
    <w:rPr>
      <w:color w:val="0000FF"/>
      <w:u w:val="single"/>
    </w:rPr>
  </w:style>
  <w:style w:type="paragraph" w:styleId="BalloonText">
    <w:name w:val="Balloon Text"/>
    <w:basedOn w:val="Normal"/>
    <w:semiHidden/>
    <w:rPr>
      <w:rFonts w:ascii="Tahoma" w:hAnsi="Tahoma" w:cs="Tahoma"/>
      <w:sz w:val="16"/>
      <w:szCs w:val="16"/>
    </w:rPr>
  </w:style>
  <w:style w:type="paragraph" w:styleId="PlainText">
    <w:name w:val="Plain Text"/>
    <w:basedOn w:val="Normal"/>
    <w:rPr>
      <w:rFonts w:ascii="Courier New" w:hAnsi="Courier New" w:cs="Courier New"/>
      <w:sz w:val="20"/>
      <w:szCs w:val="20"/>
    </w:rPr>
  </w:style>
  <w:style w:type="paragraph" w:styleId="BodyText">
    <w:name w:val="Body Text"/>
    <w:basedOn w:val="Normal"/>
    <w:pPr>
      <w:jc w:val="both"/>
    </w:pPr>
  </w:style>
  <w:style w:type="paragraph" w:customStyle="1" w:styleId="HTMLBody">
    <w:name w:val="HTML Body"/>
    <w:pPr>
      <w:autoSpaceDE w:val="0"/>
      <w:autoSpaceDN w:val="0"/>
      <w:adjustRightInd w:val="0"/>
    </w:pPr>
    <w:rPr>
      <w:rFonts w:ascii="Arial" w:hAnsi="Arial"/>
      <w:lang w:val="en-US" w:eastAsia="en-US"/>
    </w:rPr>
  </w:style>
  <w:style w:type="paragraph" w:styleId="NormalWeb">
    <w:name w:val="Normal (Web)"/>
    <w:basedOn w:val="Normal"/>
    <w:rsid w:val="007A2CF7"/>
    <w:pPr>
      <w:spacing w:before="100" w:beforeAutospacing="1" w:after="100" w:afterAutospacing="1"/>
    </w:pPr>
    <w:rPr>
      <w:rFonts w:ascii="Arial" w:hAnsi="Arial" w:cs="Arial"/>
      <w:lang w:val="en-US"/>
    </w:rPr>
  </w:style>
  <w:style w:type="table" w:styleId="TableGrid">
    <w:name w:val="Table Grid"/>
    <w:basedOn w:val="TableNormal"/>
    <w:rsid w:val="00C5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5B534E"/>
    <w:pPr>
      <w:spacing w:after="120"/>
    </w:pPr>
    <w:rPr>
      <w:sz w:val="16"/>
      <w:szCs w:val="16"/>
    </w:rPr>
  </w:style>
  <w:style w:type="table" w:customStyle="1" w:styleId="TableGrid1">
    <w:name w:val="Table Grid1"/>
    <w:basedOn w:val="TableNormal"/>
    <w:next w:val="TableGrid"/>
    <w:uiPriority w:val="39"/>
    <w:rsid w:val="00551A9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47A4B"/>
    <w:rPr>
      <w:sz w:val="16"/>
      <w:szCs w:val="16"/>
    </w:rPr>
  </w:style>
  <w:style w:type="paragraph" w:styleId="CommentText">
    <w:name w:val="annotation text"/>
    <w:basedOn w:val="Normal"/>
    <w:link w:val="CommentTextChar"/>
    <w:rsid w:val="00847A4B"/>
    <w:rPr>
      <w:sz w:val="20"/>
      <w:szCs w:val="20"/>
    </w:rPr>
  </w:style>
  <w:style w:type="character" w:customStyle="1" w:styleId="CommentTextChar">
    <w:name w:val="Comment Text Char"/>
    <w:basedOn w:val="DefaultParagraphFont"/>
    <w:link w:val="CommentText"/>
    <w:rsid w:val="00847A4B"/>
    <w:rPr>
      <w:lang w:eastAsia="en-US"/>
    </w:rPr>
  </w:style>
  <w:style w:type="paragraph" w:styleId="CommentSubject">
    <w:name w:val="annotation subject"/>
    <w:basedOn w:val="CommentText"/>
    <w:next w:val="CommentText"/>
    <w:link w:val="CommentSubjectChar"/>
    <w:rsid w:val="00847A4B"/>
    <w:rPr>
      <w:b/>
      <w:bCs/>
    </w:rPr>
  </w:style>
  <w:style w:type="character" w:customStyle="1" w:styleId="CommentSubjectChar">
    <w:name w:val="Comment Subject Char"/>
    <w:basedOn w:val="CommentTextChar"/>
    <w:link w:val="CommentSubject"/>
    <w:rsid w:val="00847A4B"/>
    <w:rPr>
      <w:b/>
      <w:bCs/>
      <w:lang w:eastAsia="en-US"/>
    </w:rPr>
  </w:style>
</w:styles>
</file>

<file path=word/webSettings.xml><?xml version="1.0" encoding="utf-8"?>
<w:webSettings xmlns:r="http://schemas.openxmlformats.org/officeDocument/2006/relationships" xmlns:w="http://schemas.openxmlformats.org/wordprocessingml/2006/main">
  <w:divs>
    <w:div w:id="815298316">
      <w:bodyDiv w:val="1"/>
      <w:marLeft w:val="0"/>
      <w:marRight w:val="0"/>
      <w:marTop w:val="0"/>
      <w:marBottom w:val="0"/>
      <w:divBdr>
        <w:top w:val="none" w:sz="0" w:space="0" w:color="auto"/>
        <w:left w:val="none" w:sz="0" w:space="0" w:color="auto"/>
        <w:bottom w:val="none" w:sz="0" w:space="0" w:color="auto"/>
        <w:right w:val="none" w:sz="0" w:space="0" w:color="auto"/>
      </w:divBdr>
    </w:div>
    <w:div w:id="950940765">
      <w:bodyDiv w:val="1"/>
      <w:marLeft w:val="0"/>
      <w:marRight w:val="0"/>
      <w:marTop w:val="0"/>
      <w:marBottom w:val="0"/>
      <w:divBdr>
        <w:top w:val="none" w:sz="0" w:space="0" w:color="auto"/>
        <w:left w:val="none" w:sz="0" w:space="0" w:color="auto"/>
        <w:bottom w:val="none" w:sz="0" w:space="0" w:color="auto"/>
        <w:right w:val="none" w:sz="0" w:space="0" w:color="auto"/>
      </w:divBdr>
    </w:div>
    <w:div w:id="1405840355">
      <w:bodyDiv w:val="1"/>
      <w:marLeft w:val="0"/>
      <w:marRight w:val="0"/>
      <w:marTop w:val="0"/>
      <w:marBottom w:val="0"/>
      <w:divBdr>
        <w:top w:val="none" w:sz="0" w:space="0" w:color="auto"/>
        <w:left w:val="none" w:sz="0" w:space="0" w:color="auto"/>
        <w:bottom w:val="none" w:sz="0" w:space="0" w:color="auto"/>
        <w:right w:val="none" w:sz="0" w:space="0" w:color="auto"/>
      </w:divBdr>
    </w:div>
    <w:div w:id="200677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1665</TotalTime>
  <Pages>38</Pages>
  <Words>10419</Words>
  <Characters>59394</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MEETING OF THE 10/66 DEMENTIA RESEARCH GROUPS</vt:lpstr>
    </vt:vector>
  </TitlesOfParts>
  <Company>Institute of Psychiatry, KCL</Company>
  <LinksUpToDate>false</LinksUpToDate>
  <CharactersWithSpaces>69674</CharactersWithSpaces>
  <SharedDoc>false</SharedDoc>
  <HLinks>
    <vt:vector size="6" baseType="variant">
      <vt:variant>
        <vt:i4>7078005</vt:i4>
      </vt:variant>
      <vt:variant>
        <vt:i4>0</vt:i4>
      </vt:variant>
      <vt:variant>
        <vt:i4>0</vt:i4>
      </vt:variant>
      <vt:variant>
        <vt:i4>5</vt:i4>
      </vt:variant>
      <vt:variant>
        <vt:lpwstr>http://www.epidata.dk/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OF THE 10/66 DEMENTIA RESEARCH GROUPS</dc:title>
  <dc:creator>Section Of Epidemiology</dc:creator>
  <cp:lastModifiedBy>speprmy</cp:lastModifiedBy>
  <cp:revision>24</cp:revision>
  <cp:lastPrinted>2003-01-23T12:04:00Z</cp:lastPrinted>
  <dcterms:created xsi:type="dcterms:W3CDTF">2015-10-02T23:14:00Z</dcterms:created>
  <dcterms:modified xsi:type="dcterms:W3CDTF">2016-02-01T15:00:00Z</dcterms:modified>
</cp:coreProperties>
</file>